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D58" w:rsidRDefault="000B3D58" w:rsidP="000B3D58">
      <w:pPr>
        <w:pStyle w:val="a6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auto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auto"/>
          <w:kern w:val="2"/>
          <w:sz w:val="44"/>
          <w:szCs w:val="44"/>
        </w:rPr>
        <w:t>遂宁市自然资和规划局</w:t>
      </w:r>
    </w:p>
    <w:p w:rsidR="000B3D58" w:rsidRDefault="000B3D58" w:rsidP="000B3D58">
      <w:pPr>
        <w:pStyle w:val="a6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auto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auto"/>
          <w:kern w:val="2"/>
          <w:sz w:val="44"/>
          <w:szCs w:val="44"/>
        </w:rPr>
        <w:t>关于部门预算项目支出绩效自评报告</w:t>
      </w:r>
    </w:p>
    <w:p w:rsidR="00BF20ED" w:rsidRDefault="009571A6">
      <w:pPr>
        <w:tabs>
          <w:tab w:val="left" w:pos="3885"/>
        </w:tabs>
        <w:snapToGrid w:val="0"/>
        <w:spacing w:line="60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仿宋_GB2312" w:hAnsi="仿宋_GB2312" w:cs="仿宋_GB2312" w:hint="eastAsia"/>
          <w:szCs w:val="32"/>
        </w:rPr>
        <w:t>（更新编制出版《遂宁市地图》《遂宁市经贸交通旅游图》项目）</w:t>
      </w:r>
    </w:p>
    <w:p w:rsidR="00BF20ED" w:rsidRDefault="00BF20ED">
      <w:pPr>
        <w:tabs>
          <w:tab w:val="left" w:pos="3885"/>
        </w:tabs>
        <w:snapToGrid w:val="0"/>
        <w:spacing w:line="600" w:lineRule="exact"/>
        <w:ind w:firstLineChars="200" w:firstLine="643"/>
        <w:jc w:val="left"/>
        <w:rPr>
          <w:rFonts w:ascii="仿宋_GB2312" w:hAnsi="仿宋_GB2312" w:cs="仿宋_GB2312"/>
          <w:b/>
          <w:szCs w:val="32"/>
        </w:rPr>
      </w:pPr>
    </w:p>
    <w:p w:rsidR="00BF20ED" w:rsidRDefault="009571A6">
      <w:pPr>
        <w:numPr>
          <w:ilvl w:val="0"/>
          <w:numId w:val="1"/>
        </w:numPr>
        <w:tabs>
          <w:tab w:val="left" w:pos="3885"/>
        </w:tabs>
        <w:snapToGrid w:val="0"/>
        <w:spacing w:line="600" w:lineRule="exact"/>
        <w:ind w:firstLineChars="200" w:firstLine="643"/>
        <w:jc w:val="left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基本情况</w:t>
      </w:r>
    </w:p>
    <w:p w:rsidR="00BF20ED" w:rsidRDefault="00913BC4" w:rsidP="00913BC4">
      <w:pPr>
        <w:tabs>
          <w:tab w:val="left" w:pos="3885"/>
        </w:tabs>
        <w:snapToGrid w:val="0"/>
        <w:spacing w:line="600" w:lineRule="exact"/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（一）</w:t>
      </w:r>
      <w:r w:rsidR="009571A6">
        <w:rPr>
          <w:rFonts w:ascii="仿宋_GB2312" w:hAnsi="仿宋_GB2312" w:cs="仿宋_GB2312" w:hint="eastAsia"/>
          <w:szCs w:val="32"/>
        </w:rPr>
        <w:t>项目概况</w:t>
      </w:r>
      <w:r>
        <w:rPr>
          <w:rFonts w:ascii="仿宋_GB2312" w:hAnsi="仿宋_GB2312" w:cs="仿宋_GB2312" w:hint="eastAsia"/>
          <w:szCs w:val="32"/>
        </w:rPr>
        <w:t>。</w:t>
      </w:r>
      <w:r w:rsidR="009571A6">
        <w:rPr>
          <w:rFonts w:ascii="仿宋_GB2312" w:hAnsi="仿宋_GB2312" w:cs="仿宋_GB2312" w:hint="eastAsia"/>
          <w:szCs w:val="32"/>
        </w:rPr>
        <w:t>近年来，我市行政区划、地名地址变化较大，交通路网不断完善，地标性建筑和特色旅游景点逐渐增多，2016版《遂宁市地图》和《遂宁市经贸交通旅游图》已不能展示我市经济发展成就，我局申报了更新编制出版《遂宁市地图》《遂宁市经贸交通旅游图》项目。</w:t>
      </w:r>
    </w:p>
    <w:p w:rsidR="00BF20ED" w:rsidRDefault="00913BC4" w:rsidP="00913BC4">
      <w:pPr>
        <w:tabs>
          <w:tab w:val="left" w:pos="3885"/>
        </w:tabs>
        <w:snapToGrid w:val="0"/>
        <w:spacing w:line="600" w:lineRule="exact"/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（二）</w:t>
      </w:r>
      <w:r w:rsidR="009571A6">
        <w:rPr>
          <w:rFonts w:ascii="仿宋_GB2312" w:hAnsi="仿宋_GB2312" w:cs="仿宋_GB2312" w:hint="eastAsia"/>
          <w:szCs w:val="32"/>
        </w:rPr>
        <w:t>项目实施情况</w:t>
      </w:r>
      <w:r>
        <w:rPr>
          <w:rFonts w:ascii="仿宋_GB2312" w:hAnsi="仿宋_GB2312" w:cs="仿宋_GB2312" w:hint="eastAsia"/>
          <w:szCs w:val="32"/>
        </w:rPr>
        <w:t>。</w:t>
      </w:r>
      <w:r w:rsidR="009571A6">
        <w:rPr>
          <w:rFonts w:ascii="仿宋_GB2312" w:hAnsi="仿宋_GB2312" w:cs="仿宋_GB2312" w:hint="eastAsia"/>
          <w:szCs w:val="32"/>
        </w:rPr>
        <w:t>根据《中华人民共和国测绘法》和有关法律法规，按照</w:t>
      </w:r>
      <w:r w:rsidR="002C1B1B">
        <w:rPr>
          <w:rFonts w:ascii="宋体" w:hAnsi="宋体" w:cs="宋体" w:hint="eastAsia"/>
          <w:kern w:val="0"/>
          <w:szCs w:val="32"/>
        </w:rPr>
        <w:t>《</w:t>
      </w:r>
      <w:r w:rsidR="002C1B1B">
        <w:rPr>
          <w:rFonts w:ascii="宋体" w:hAnsi="宋体" w:cs="宋体" w:hint="eastAsia"/>
          <w:szCs w:val="32"/>
        </w:rPr>
        <w:t>财政部</w:t>
      </w:r>
      <w:r w:rsidR="002C1B1B">
        <w:rPr>
          <w:rFonts w:eastAsia="Times New Roman"/>
          <w:szCs w:val="32"/>
        </w:rPr>
        <w:t xml:space="preserve"> </w:t>
      </w:r>
      <w:r w:rsidR="002C1B1B">
        <w:rPr>
          <w:rFonts w:ascii="宋体" w:hAnsi="宋体" w:cs="宋体" w:hint="eastAsia"/>
          <w:szCs w:val="32"/>
        </w:rPr>
        <w:t>中央编办关于做好事业单位政府购买服务改革工作的意见</w:t>
      </w:r>
      <w:r w:rsidR="002C1B1B">
        <w:rPr>
          <w:rFonts w:ascii="宋体" w:hAnsi="宋体" w:cs="宋体" w:hint="eastAsia"/>
          <w:kern w:val="0"/>
          <w:szCs w:val="32"/>
        </w:rPr>
        <w:t>》</w:t>
      </w:r>
      <w:r w:rsidR="002C1B1B">
        <w:rPr>
          <w:rFonts w:ascii="仿宋_GB2312" w:hAnsi="仿宋_GB2312" w:cs="仿宋_GB2312" w:hint="eastAsia"/>
          <w:szCs w:val="32"/>
        </w:rPr>
        <w:t>（</w:t>
      </w:r>
      <w:r w:rsidR="009571A6">
        <w:rPr>
          <w:rFonts w:ascii="仿宋_GB2312" w:hAnsi="仿宋_GB2312" w:cs="仿宋_GB2312" w:hint="eastAsia"/>
          <w:szCs w:val="32"/>
        </w:rPr>
        <w:t>财综[2016]53号</w:t>
      </w:r>
      <w:r w:rsidR="002C1B1B">
        <w:rPr>
          <w:rFonts w:ascii="仿宋_GB2312" w:hAnsi="仿宋_GB2312" w:cs="仿宋_GB2312" w:hint="eastAsia"/>
          <w:szCs w:val="32"/>
        </w:rPr>
        <w:t>）</w:t>
      </w:r>
      <w:r w:rsidR="009571A6">
        <w:rPr>
          <w:rFonts w:ascii="仿宋_GB2312" w:hAnsi="仿宋_GB2312" w:cs="仿宋_GB2312" w:hint="eastAsia"/>
          <w:szCs w:val="32"/>
        </w:rPr>
        <w:t>文件精神，遂宁市人民政府办公室</w:t>
      </w:r>
      <w:r w:rsidR="002C1B1B">
        <w:rPr>
          <w:rFonts w:ascii="仿宋_GB2312" w:hAnsi="仿宋_GB2312" w:cs="仿宋_GB2312" w:hint="eastAsia"/>
          <w:szCs w:val="32"/>
        </w:rPr>
        <w:t>收文</w:t>
      </w:r>
      <w:r w:rsidR="009571A6">
        <w:rPr>
          <w:rFonts w:ascii="仿宋_GB2312" w:hAnsi="仿宋_GB2312" w:cs="仿宋_GB2312" w:hint="eastAsia"/>
          <w:szCs w:val="32"/>
        </w:rPr>
        <w:t>（2016）第145号领导批示要求和局党委会纪要，该项目委托遂宁市勘察测绘院更新编制出版《遂宁市地图》《遂宁市经贸交通旅游图》。</w:t>
      </w:r>
    </w:p>
    <w:p w:rsidR="00BF20ED" w:rsidRDefault="00913BC4">
      <w:pPr>
        <w:tabs>
          <w:tab w:val="left" w:pos="3885"/>
        </w:tabs>
        <w:snapToGrid w:val="0"/>
        <w:spacing w:line="600" w:lineRule="exact"/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Theme="minorHAnsi" w:hAnsiTheme="minorHAnsi" w:cs="仿宋_GB2312" w:hint="eastAsia"/>
          <w:szCs w:val="32"/>
        </w:rPr>
        <w:t>（三）</w:t>
      </w:r>
      <w:r w:rsidR="009571A6">
        <w:rPr>
          <w:rFonts w:ascii="仿宋_GB2312" w:hAnsi="仿宋_GB2312" w:cs="仿宋_GB2312" w:hint="eastAsia"/>
          <w:szCs w:val="32"/>
        </w:rPr>
        <w:t>资金投入使用情况</w:t>
      </w:r>
      <w:r>
        <w:rPr>
          <w:rFonts w:ascii="仿宋_GB2312" w:hAnsi="仿宋_GB2312" w:cs="仿宋_GB2312" w:hint="eastAsia"/>
          <w:szCs w:val="32"/>
        </w:rPr>
        <w:t>。</w:t>
      </w:r>
      <w:r w:rsidR="009571A6">
        <w:rPr>
          <w:rFonts w:ascii="仿宋_GB2312" w:hAnsi="仿宋_GB2312" w:cs="仿宋_GB2312" w:hint="eastAsia"/>
          <w:szCs w:val="32"/>
        </w:rPr>
        <w:t>2020年预算申报批复项目资金15万元，市财政下达资金15万元。资金使用按照项目进度、合同约定拨付资金，2020年拨付项目资金7.5万元，结转资金7.5万元。支付依据合</w:t>
      </w:r>
      <w:proofErr w:type="gramStart"/>
      <w:r w:rsidR="009571A6">
        <w:rPr>
          <w:rFonts w:ascii="仿宋_GB2312" w:hAnsi="仿宋_GB2312" w:cs="仿宋_GB2312" w:hint="eastAsia"/>
          <w:szCs w:val="32"/>
        </w:rPr>
        <w:t>规</w:t>
      </w:r>
      <w:proofErr w:type="gramEnd"/>
      <w:r w:rsidR="009571A6">
        <w:rPr>
          <w:rFonts w:ascii="仿宋_GB2312" w:hAnsi="仿宋_GB2312" w:cs="仿宋_GB2312" w:hint="eastAsia"/>
          <w:szCs w:val="32"/>
        </w:rPr>
        <w:t>合法，资金支付与预算相符。</w:t>
      </w:r>
    </w:p>
    <w:p w:rsidR="00BF20ED" w:rsidRDefault="00886682" w:rsidP="00886682">
      <w:pPr>
        <w:tabs>
          <w:tab w:val="left" w:pos="3885"/>
        </w:tabs>
        <w:snapToGrid w:val="0"/>
        <w:spacing w:line="600" w:lineRule="exact"/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（四）</w:t>
      </w:r>
      <w:r w:rsidR="009571A6">
        <w:rPr>
          <w:rFonts w:ascii="仿宋_GB2312" w:hAnsi="仿宋_GB2312" w:cs="仿宋_GB2312" w:hint="eastAsia"/>
          <w:szCs w:val="32"/>
        </w:rPr>
        <w:t>项目绩效目标</w:t>
      </w:r>
      <w:r>
        <w:rPr>
          <w:rFonts w:ascii="仿宋_GB2312" w:hAnsi="仿宋_GB2312" w:cs="仿宋_GB2312" w:hint="eastAsia"/>
          <w:szCs w:val="32"/>
        </w:rPr>
        <w:t>。</w:t>
      </w:r>
      <w:r w:rsidR="009571A6">
        <w:rPr>
          <w:rFonts w:ascii="仿宋_GB2312" w:hAnsi="仿宋_GB2312" w:cs="仿宋_GB2312" w:hint="eastAsia"/>
          <w:szCs w:val="32"/>
        </w:rPr>
        <w:t>更新编制出版《遂宁市地图》《遂宁市经贸交通旅游图》。</w:t>
      </w:r>
    </w:p>
    <w:p w:rsidR="00BF20ED" w:rsidRDefault="009571A6">
      <w:pPr>
        <w:spacing w:line="56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lastRenderedPageBreak/>
        <w:t>本项目申报符合具体实施内容、项目合理可行。</w:t>
      </w:r>
    </w:p>
    <w:p w:rsidR="00BF20ED" w:rsidRDefault="009571A6">
      <w:pPr>
        <w:snapToGrid w:val="0"/>
        <w:spacing w:line="600" w:lineRule="exact"/>
        <w:ind w:firstLineChars="200" w:firstLine="643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二、评价工作开展情况</w:t>
      </w:r>
    </w:p>
    <w:p w:rsidR="00BF20ED" w:rsidRDefault="002C1B1B">
      <w:pPr>
        <w:snapToGrid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（一）</w:t>
      </w:r>
      <w:r w:rsidR="009571A6">
        <w:rPr>
          <w:rFonts w:ascii="仿宋_GB2312" w:hAnsi="仿宋_GB2312" w:cs="仿宋_GB2312" w:hint="eastAsia"/>
          <w:szCs w:val="32"/>
        </w:rPr>
        <w:t>评价组织情况</w:t>
      </w:r>
      <w:r>
        <w:rPr>
          <w:rFonts w:ascii="仿宋_GB2312" w:hAnsi="仿宋_GB2312" w:cs="仿宋_GB2312" w:hint="eastAsia"/>
          <w:szCs w:val="32"/>
        </w:rPr>
        <w:t>。</w:t>
      </w:r>
      <w:r w:rsidR="009571A6">
        <w:rPr>
          <w:rFonts w:ascii="仿宋_GB2312" w:hAnsi="仿宋_GB2312" w:cs="仿宋_GB2312" w:hint="eastAsia"/>
          <w:szCs w:val="32"/>
        </w:rPr>
        <w:t>我局自然资源调查和确权登记科负责此项目自评工作。</w:t>
      </w:r>
    </w:p>
    <w:p w:rsidR="00BF20ED" w:rsidRDefault="002C1B1B">
      <w:pPr>
        <w:snapToGrid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（二）</w:t>
      </w:r>
      <w:r w:rsidR="009571A6">
        <w:rPr>
          <w:rFonts w:ascii="仿宋_GB2312" w:hAnsi="仿宋_GB2312" w:cs="仿宋_GB2312" w:hint="eastAsia"/>
          <w:szCs w:val="32"/>
        </w:rPr>
        <w:t>评价指标体系</w:t>
      </w:r>
      <w:r>
        <w:rPr>
          <w:rFonts w:ascii="仿宋_GB2312" w:hAnsi="仿宋_GB2312" w:cs="仿宋_GB2312" w:hint="eastAsia"/>
          <w:szCs w:val="32"/>
        </w:rPr>
        <w:t>。</w:t>
      </w:r>
      <w:r w:rsidR="009571A6">
        <w:rPr>
          <w:rFonts w:ascii="仿宋_GB2312" w:hAnsi="仿宋_GB2312" w:cs="仿宋_GB2312" w:hint="eastAsia"/>
          <w:szCs w:val="32"/>
        </w:rPr>
        <w:t>按照2021年市级项目支出绩效评价指标体系自评。</w:t>
      </w:r>
    </w:p>
    <w:p w:rsidR="00BF20ED" w:rsidRDefault="002C1B1B">
      <w:pPr>
        <w:snapToGrid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（三）</w:t>
      </w:r>
      <w:r w:rsidR="009571A6">
        <w:rPr>
          <w:rFonts w:ascii="仿宋_GB2312" w:hAnsi="仿宋_GB2312" w:cs="仿宋_GB2312" w:hint="eastAsia"/>
          <w:szCs w:val="32"/>
        </w:rPr>
        <w:t>评价方法和标准</w:t>
      </w:r>
      <w:r>
        <w:rPr>
          <w:rFonts w:ascii="仿宋_GB2312" w:hAnsi="仿宋_GB2312" w:cs="仿宋_GB2312" w:hint="eastAsia"/>
          <w:szCs w:val="32"/>
        </w:rPr>
        <w:t>。</w:t>
      </w:r>
      <w:r w:rsidR="009571A6">
        <w:rPr>
          <w:rFonts w:ascii="仿宋_GB2312" w:hAnsi="仿宋_GB2312" w:cs="仿宋_GB2312" w:hint="eastAsia"/>
          <w:szCs w:val="32"/>
        </w:rPr>
        <w:t>以项目决策、项目实施、完成结果、项目效果、社会效益的各项指标是否达到为依据。</w:t>
      </w:r>
    </w:p>
    <w:p w:rsidR="00BF20ED" w:rsidRDefault="009571A6">
      <w:pPr>
        <w:snapToGrid w:val="0"/>
        <w:spacing w:line="600" w:lineRule="exact"/>
        <w:ind w:firstLineChars="200" w:firstLine="643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三、综合评价结论（见附件）</w:t>
      </w:r>
    </w:p>
    <w:p w:rsidR="00BF20ED" w:rsidRDefault="009571A6">
      <w:pPr>
        <w:snapToGrid w:val="0"/>
        <w:spacing w:line="600" w:lineRule="exact"/>
        <w:ind w:firstLineChars="200" w:firstLine="643"/>
        <w:rPr>
          <w:rFonts w:ascii="楷体_GB2312" w:eastAsia="楷体_GB2312" w:hAnsi="楷体_GB2312" w:cs="楷体_GB2312"/>
          <w:b/>
          <w:szCs w:val="32"/>
        </w:rPr>
      </w:pPr>
      <w:r>
        <w:rPr>
          <w:rFonts w:ascii="楷体_GB2312" w:eastAsia="楷体_GB2312" w:hAnsi="楷体_GB2312" w:cs="楷体_GB2312" w:hint="eastAsia"/>
          <w:b/>
          <w:szCs w:val="32"/>
        </w:rPr>
        <w:t>四、绩效评价分析</w:t>
      </w:r>
    </w:p>
    <w:p w:rsidR="00BF20ED" w:rsidRDefault="000C3192">
      <w:pPr>
        <w:snapToGrid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bCs/>
          <w:szCs w:val="32"/>
        </w:rPr>
        <w:t>（一）</w:t>
      </w:r>
      <w:r w:rsidR="009571A6">
        <w:rPr>
          <w:rFonts w:ascii="仿宋_GB2312" w:hAnsi="仿宋_GB2312" w:cs="仿宋_GB2312" w:hint="eastAsia"/>
          <w:bCs/>
          <w:szCs w:val="32"/>
        </w:rPr>
        <w:t>项目决策情况</w:t>
      </w:r>
      <w:r>
        <w:rPr>
          <w:rFonts w:ascii="仿宋_GB2312" w:hAnsi="仿宋_GB2312" w:cs="仿宋_GB2312" w:hint="eastAsia"/>
          <w:bCs/>
          <w:szCs w:val="32"/>
        </w:rPr>
        <w:t>。</w:t>
      </w:r>
      <w:r w:rsidR="009571A6">
        <w:rPr>
          <w:rFonts w:ascii="仿宋_GB2312" w:hAnsi="仿宋_GB2312" w:cs="仿宋_GB2312" w:hint="eastAsia"/>
          <w:szCs w:val="32"/>
        </w:rPr>
        <w:t>项目资金管理办法健全完善，</w:t>
      </w:r>
      <w:r w:rsidR="009571A6">
        <w:rPr>
          <w:rFonts w:ascii="仿宋_GB2312" w:hAnsi="仿宋_GB2312" w:cs="仿宋_GB2312" w:hint="eastAsia"/>
          <w:color w:val="000000"/>
          <w:szCs w:val="32"/>
          <w:shd w:val="clear" w:color="auto" w:fill="FFFFFF"/>
        </w:rPr>
        <w:t>大额资金支出均列为“三重一大”的议题，通过局党委会研究支出，</w:t>
      </w:r>
      <w:r w:rsidR="009571A6">
        <w:rPr>
          <w:rFonts w:ascii="仿宋_GB2312" w:hAnsi="仿宋_GB2312" w:cs="仿宋_GB2312" w:hint="eastAsia"/>
          <w:szCs w:val="32"/>
        </w:rPr>
        <w:t>严格按照财政专项资金的管理办法进行财务管理，并严格执行相关政策。项目设立依据充分，符合市委、市政府重大决策部署和宏观政策规划。项目的资金分配与规划计划一致。</w:t>
      </w:r>
    </w:p>
    <w:p w:rsidR="00BF20ED" w:rsidRDefault="000C3192">
      <w:pPr>
        <w:snapToGrid w:val="0"/>
        <w:spacing w:line="600" w:lineRule="exact"/>
        <w:ind w:firstLineChars="200" w:firstLine="640"/>
        <w:rPr>
          <w:rFonts w:ascii="仿宋_GB2312" w:hAnsi="仿宋_GB2312" w:cs="仿宋_GB2312"/>
          <w:b/>
          <w:szCs w:val="32"/>
        </w:rPr>
      </w:pPr>
      <w:r>
        <w:rPr>
          <w:rFonts w:asciiTheme="minorHAnsi" w:hAnsiTheme="minorHAnsi" w:cs="仿宋_GB2312" w:hint="eastAsia"/>
          <w:bCs/>
          <w:szCs w:val="32"/>
        </w:rPr>
        <w:t>（二）</w:t>
      </w:r>
      <w:r w:rsidR="009571A6">
        <w:rPr>
          <w:rFonts w:ascii="仿宋_GB2312" w:hAnsi="仿宋_GB2312" w:cs="仿宋_GB2312" w:hint="eastAsia"/>
          <w:bCs/>
          <w:szCs w:val="32"/>
        </w:rPr>
        <w:t>项目管理情况</w:t>
      </w:r>
      <w:r>
        <w:rPr>
          <w:rFonts w:ascii="仿宋_GB2312" w:hAnsi="仿宋_GB2312" w:cs="仿宋_GB2312" w:hint="eastAsia"/>
          <w:bCs/>
          <w:szCs w:val="32"/>
        </w:rPr>
        <w:t>。</w:t>
      </w:r>
      <w:r w:rsidR="009571A6">
        <w:rPr>
          <w:rFonts w:ascii="仿宋_GB2312" w:hAnsi="仿宋_GB2312" w:cs="仿宋_GB2312" w:hint="eastAsia"/>
          <w:color w:val="000000"/>
          <w:szCs w:val="32"/>
          <w:shd w:val="clear" w:color="auto" w:fill="FFFFFF"/>
        </w:rPr>
        <w:t>更新编制出版《遂宁市地图》《遂宁市经贸交通旅游图》项目经市自然资源和规划局党委会研究审议，确定编制单位为遂宁市勘察测绘院。对编制成果，局内组织相关人员进行地图审查，确保符合国家和四川省</w:t>
      </w:r>
      <w:r w:rsidR="009571A6">
        <w:rPr>
          <w:rFonts w:ascii="仿宋_GB2312" w:hAnsi="仿宋_GB2312" w:cs="仿宋_GB2312" w:hint="eastAsia"/>
          <w:szCs w:val="32"/>
        </w:rPr>
        <w:t>有关地图管理法规及相关规定</w:t>
      </w:r>
      <w:r w:rsidR="009571A6">
        <w:rPr>
          <w:rFonts w:ascii="仿宋_GB2312" w:hAnsi="仿宋_GB2312" w:cs="仿宋_GB2312" w:hint="eastAsia"/>
          <w:color w:val="000000"/>
          <w:szCs w:val="32"/>
          <w:shd w:val="clear" w:color="auto" w:fill="FFFFFF"/>
        </w:rPr>
        <w:t>。</w:t>
      </w:r>
    </w:p>
    <w:p w:rsidR="00BF20ED" w:rsidRDefault="000C3192">
      <w:pPr>
        <w:snapToGrid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bCs/>
          <w:szCs w:val="32"/>
        </w:rPr>
        <w:t>（三）</w:t>
      </w:r>
      <w:r w:rsidR="009571A6">
        <w:rPr>
          <w:rFonts w:ascii="仿宋_GB2312" w:hAnsi="仿宋_GB2312" w:cs="仿宋_GB2312" w:hint="eastAsia"/>
          <w:bCs/>
          <w:szCs w:val="32"/>
        </w:rPr>
        <w:t>项目产出情况</w:t>
      </w:r>
      <w:r>
        <w:rPr>
          <w:rFonts w:ascii="仿宋_GB2312" w:hAnsi="仿宋_GB2312" w:cs="仿宋_GB2312" w:hint="eastAsia"/>
          <w:bCs/>
          <w:szCs w:val="32"/>
        </w:rPr>
        <w:t>。</w:t>
      </w:r>
      <w:r w:rsidR="009571A6">
        <w:rPr>
          <w:rFonts w:ascii="仿宋_GB2312" w:hAnsi="仿宋_GB2312" w:cs="仿宋_GB2312" w:hint="eastAsia"/>
          <w:szCs w:val="32"/>
        </w:rPr>
        <w:t>编制出版《遂宁市地图》500张，《遂宁市经贸交通旅游图》6000张，满足我市对新地图的需</w:t>
      </w:r>
      <w:r w:rsidR="009571A6">
        <w:rPr>
          <w:rFonts w:ascii="仿宋_GB2312" w:hAnsi="仿宋_GB2312" w:cs="仿宋_GB2312" w:hint="eastAsia"/>
          <w:szCs w:val="32"/>
        </w:rPr>
        <w:lastRenderedPageBreak/>
        <w:t>求。</w:t>
      </w:r>
    </w:p>
    <w:p w:rsidR="00BF20ED" w:rsidRDefault="00A866F1" w:rsidP="00A866F1">
      <w:pPr>
        <w:snapToGrid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bCs/>
          <w:szCs w:val="32"/>
        </w:rPr>
        <w:t>（四）</w:t>
      </w:r>
      <w:r w:rsidR="009571A6">
        <w:rPr>
          <w:rFonts w:ascii="仿宋_GB2312" w:hAnsi="仿宋_GB2312" w:cs="仿宋_GB2312" w:hint="eastAsia"/>
          <w:bCs/>
          <w:szCs w:val="32"/>
        </w:rPr>
        <w:t>项目效益情况</w:t>
      </w:r>
      <w:r>
        <w:rPr>
          <w:rFonts w:ascii="仿宋_GB2312" w:hAnsi="仿宋_GB2312" w:cs="仿宋_GB2312" w:hint="eastAsia"/>
          <w:bCs/>
          <w:szCs w:val="32"/>
        </w:rPr>
        <w:t>。</w:t>
      </w:r>
      <w:r w:rsidR="009571A6">
        <w:rPr>
          <w:rFonts w:ascii="仿宋_GB2312" w:hAnsi="仿宋_GB2312" w:cs="仿宋_GB2312" w:hint="eastAsia"/>
          <w:color w:val="000000"/>
          <w:szCs w:val="32"/>
          <w:shd w:val="clear" w:color="auto" w:fill="FFFFFF"/>
        </w:rPr>
        <w:t>《遂宁市地图》《遂宁市经贸交通旅游图》</w:t>
      </w:r>
      <w:r w:rsidR="009571A6">
        <w:rPr>
          <w:rFonts w:ascii="仿宋_GB2312" w:hAnsi="仿宋_GB2312" w:cs="仿宋_GB2312" w:hint="eastAsia"/>
          <w:szCs w:val="32"/>
        </w:rPr>
        <w:t>是为展示我市经济建设和各项社会事业发展成就，包含行政事业单位、医疗卫生机构、文化教育、交通旅游、工商贸易及城市基础设施等方面，更好地为遂宁经济建设和老百姓服务。</w:t>
      </w:r>
    </w:p>
    <w:p w:rsidR="00BF20ED" w:rsidRDefault="009571A6">
      <w:pPr>
        <w:snapToGrid w:val="0"/>
        <w:spacing w:line="600" w:lineRule="exact"/>
        <w:ind w:firstLineChars="200" w:firstLine="643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五、存在主要问题</w:t>
      </w:r>
    </w:p>
    <w:p w:rsidR="00BF20ED" w:rsidRDefault="008100A2">
      <w:pPr>
        <w:snapToGrid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因民政部门行政区划调整时间长、地图出版社春节假期长、地图审图时间长等因素</w:t>
      </w:r>
      <w:r>
        <w:rPr>
          <w:rFonts w:ascii="仿宋_GB2312" w:hAnsi="仿宋_GB2312" w:cs="仿宋_GB2312" w:hint="eastAsia"/>
          <w:szCs w:val="32"/>
        </w:rPr>
        <w:t>，</w:t>
      </w:r>
      <w:r w:rsidR="009571A6">
        <w:rPr>
          <w:rFonts w:ascii="仿宋_GB2312" w:hAnsi="仿宋_GB2312" w:cs="仿宋_GB2312" w:hint="eastAsia"/>
          <w:szCs w:val="32"/>
        </w:rPr>
        <w:t>《遂宁市地图》《遂宁市经贸交通旅游图》更新编制出版时间长，影响了工作进度，造成项目延期。</w:t>
      </w:r>
    </w:p>
    <w:p w:rsidR="00BF20ED" w:rsidRDefault="009571A6">
      <w:pPr>
        <w:snapToGrid w:val="0"/>
        <w:spacing w:line="600" w:lineRule="exact"/>
        <w:ind w:firstLineChars="200" w:firstLine="643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六、相关措施建议</w:t>
      </w:r>
    </w:p>
    <w:p w:rsidR="00BF20ED" w:rsidRDefault="009571A6">
      <w:pPr>
        <w:snapToGrid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加强对作业人员的监督指导，严格执行部省确定的技术标准，紧盯时间节点，压紧压实责任，创造条件保证“两图”更新编制出版工作圆满完成。</w:t>
      </w:r>
    </w:p>
    <w:p w:rsidR="00BF20ED" w:rsidRDefault="00BF20ED">
      <w:pPr>
        <w:snapToGrid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</w:p>
    <w:p w:rsidR="00BF20ED" w:rsidRDefault="009571A6" w:rsidP="00F9754F">
      <w:pPr>
        <w:snapToGrid w:val="0"/>
        <w:spacing w:line="600" w:lineRule="exact"/>
        <w:ind w:leftChars="200" w:left="1440" w:hangingChars="250" w:hanging="800"/>
      </w:pPr>
      <w:r>
        <w:rPr>
          <w:rFonts w:ascii="仿宋_GB2312" w:hAnsi="仿宋_GB2312" w:cs="仿宋_GB2312" w:hint="eastAsia"/>
          <w:szCs w:val="32"/>
        </w:rPr>
        <w:t>附件：</w:t>
      </w:r>
      <w:r>
        <w:rPr>
          <w:rFonts w:hint="eastAsia"/>
        </w:rPr>
        <w:t>2021</w:t>
      </w:r>
      <w:r>
        <w:rPr>
          <w:rFonts w:hint="eastAsia"/>
        </w:rPr>
        <w:t>年市级项目支出绩效评价指标体系（</w:t>
      </w:r>
      <w:r>
        <w:rPr>
          <w:rFonts w:ascii="仿宋_GB2312" w:hAnsi="仿宋_GB2312" w:cs="仿宋_GB2312" w:hint="eastAsia"/>
          <w:szCs w:val="32"/>
        </w:rPr>
        <w:t>更新编制出版《遂宁市地图》《遂宁市经贸交通旅游图》项目</w:t>
      </w:r>
      <w:r>
        <w:rPr>
          <w:rFonts w:hint="eastAsia"/>
        </w:rPr>
        <w:t>）</w:t>
      </w:r>
    </w:p>
    <w:p w:rsidR="00F9754F" w:rsidRDefault="00F9754F" w:rsidP="00F9754F">
      <w:pPr>
        <w:spacing w:line="560" w:lineRule="exact"/>
        <w:rPr>
          <w:rFonts w:ascii="仿宋_GB2312" w:hAnsi="仿宋_GB2312" w:cs="仿宋_GB2312" w:hint="eastAsia"/>
          <w:szCs w:val="32"/>
        </w:rPr>
      </w:pPr>
    </w:p>
    <w:p w:rsidR="00F9754F" w:rsidRDefault="00F9754F" w:rsidP="00F9754F">
      <w:pPr>
        <w:spacing w:line="560" w:lineRule="exact"/>
        <w:jc w:val="right"/>
        <w:rPr>
          <w:rFonts w:ascii="仿宋_GB2312" w:hAnsi="仿宋_GB2312" w:cs="仿宋_GB2312"/>
          <w:szCs w:val="32"/>
        </w:rPr>
      </w:pPr>
      <w:bookmarkStart w:id="0" w:name="_GoBack"/>
      <w:bookmarkEnd w:id="0"/>
      <w:r>
        <w:rPr>
          <w:rFonts w:ascii="仿宋_GB2312" w:hAnsi="仿宋_GB2312" w:cs="仿宋_GB2312" w:hint="eastAsia"/>
          <w:szCs w:val="32"/>
        </w:rPr>
        <w:t>遂宁市自然资源和规划局</w:t>
      </w:r>
    </w:p>
    <w:p w:rsidR="00F9754F" w:rsidRPr="00FB2791" w:rsidRDefault="00F9754F" w:rsidP="00F9754F">
      <w:pPr>
        <w:spacing w:line="560" w:lineRule="exact"/>
        <w:ind w:right="640"/>
        <w:jc w:val="center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 xml:space="preserve">                                 2021年7月 日</w:t>
      </w:r>
    </w:p>
    <w:p w:rsidR="00F9754F" w:rsidRDefault="00F9754F">
      <w:pPr>
        <w:snapToGrid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</w:p>
    <w:sectPr w:rsidR="00F975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F75" w:rsidRDefault="00EA3F75" w:rsidP="000B3D58">
      <w:r>
        <w:separator/>
      </w:r>
    </w:p>
  </w:endnote>
  <w:endnote w:type="continuationSeparator" w:id="0">
    <w:p w:rsidR="00EA3F75" w:rsidRDefault="00EA3F75" w:rsidP="000B3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F75" w:rsidRDefault="00EA3F75" w:rsidP="000B3D58">
      <w:r>
        <w:separator/>
      </w:r>
    </w:p>
  </w:footnote>
  <w:footnote w:type="continuationSeparator" w:id="0">
    <w:p w:rsidR="00EA3F75" w:rsidRDefault="00EA3F75" w:rsidP="000B3D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4A595"/>
    <w:multiLevelType w:val="singleLevel"/>
    <w:tmpl w:val="3064A59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C705A4E"/>
    <w:rsid w:val="00022A7B"/>
    <w:rsid w:val="00044EAB"/>
    <w:rsid w:val="0007219B"/>
    <w:rsid w:val="000B3D58"/>
    <w:rsid w:val="000C3192"/>
    <w:rsid w:val="00257BE9"/>
    <w:rsid w:val="002B6E97"/>
    <w:rsid w:val="002C1B1B"/>
    <w:rsid w:val="00456B49"/>
    <w:rsid w:val="0053724D"/>
    <w:rsid w:val="00574C16"/>
    <w:rsid w:val="005C60A3"/>
    <w:rsid w:val="006238D8"/>
    <w:rsid w:val="006841F3"/>
    <w:rsid w:val="006A6762"/>
    <w:rsid w:val="006D77F1"/>
    <w:rsid w:val="00726B65"/>
    <w:rsid w:val="008100A2"/>
    <w:rsid w:val="00886682"/>
    <w:rsid w:val="00913BC4"/>
    <w:rsid w:val="009571A6"/>
    <w:rsid w:val="009A5239"/>
    <w:rsid w:val="009E3669"/>
    <w:rsid w:val="00A074F4"/>
    <w:rsid w:val="00A866F1"/>
    <w:rsid w:val="00B162C3"/>
    <w:rsid w:val="00BF20ED"/>
    <w:rsid w:val="00C32103"/>
    <w:rsid w:val="00C94D77"/>
    <w:rsid w:val="00CD145B"/>
    <w:rsid w:val="00CF21EE"/>
    <w:rsid w:val="00E04F47"/>
    <w:rsid w:val="00E41C61"/>
    <w:rsid w:val="00EA3F75"/>
    <w:rsid w:val="00EC009D"/>
    <w:rsid w:val="00F9377C"/>
    <w:rsid w:val="00F9754F"/>
    <w:rsid w:val="05DB2A64"/>
    <w:rsid w:val="1B6B0E14"/>
    <w:rsid w:val="39D06939"/>
    <w:rsid w:val="3C705A4E"/>
    <w:rsid w:val="4ADB050E"/>
    <w:rsid w:val="57ED1C34"/>
    <w:rsid w:val="61EF6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qFormat/>
    <w:rPr>
      <w:rFonts w:ascii="宋体" w:eastAsia="宋体"/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6">
    <w:name w:val="四号正文"/>
    <w:basedOn w:val="a"/>
    <w:qFormat/>
    <w:pPr>
      <w:spacing w:line="360" w:lineRule="auto"/>
    </w:pPr>
    <w:rPr>
      <w:rFonts w:ascii="??" w:eastAsia="宋体" w:hAnsi="??"/>
      <w:color w:val="000000"/>
      <w:kern w:val="0"/>
      <w:sz w:val="28"/>
      <w:szCs w:val="21"/>
      <w:lang w:val="zh-CN"/>
    </w:rPr>
  </w:style>
  <w:style w:type="character" w:customStyle="1" w:styleId="Char1">
    <w:name w:val="页眉 Char"/>
    <w:basedOn w:val="a0"/>
    <w:link w:val="a5"/>
    <w:qFormat/>
    <w:rPr>
      <w:rFonts w:ascii="Times New Roman" w:eastAsia="仿宋_GB2312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="Times New Roman" w:eastAsia="仿宋_GB2312" w:hAnsi="Times New Roman" w:cs="Times New Roman"/>
      <w:kern w:val="2"/>
      <w:sz w:val="18"/>
      <w:szCs w:val="18"/>
    </w:rPr>
  </w:style>
  <w:style w:type="character" w:customStyle="1" w:styleId="Char">
    <w:name w:val="文档结构图 Char"/>
    <w:basedOn w:val="a0"/>
    <w:link w:val="a3"/>
    <w:qFormat/>
    <w:rPr>
      <w:rFonts w:ascii="宋体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203</Words>
  <Characters>1163</Characters>
  <Application>Microsoft Office Word</Application>
  <DocSecurity>0</DocSecurity>
  <Lines>9</Lines>
  <Paragraphs>2</Paragraphs>
  <ScaleCrop>false</ScaleCrop>
  <Company>Microsoft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Miss❤lily</dc:creator>
  <cp:lastModifiedBy>Administrator</cp:lastModifiedBy>
  <cp:revision>12</cp:revision>
  <cp:lastPrinted>2021-06-30T06:53:00Z</cp:lastPrinted>
  <dcterms:created xsi:type="dcterms:W3CDTF">2021-07-02T03:34:00Z</dcterms:created>
  <dcterms:modified xsi:type="dcterms:W3CDTF">2021-07-13T02:17:00Z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F3CD95A0FE734B67B601EF893585C7CF</vt:lpwstr>
  </property>
</Properties>
</file>