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B4" w:rsidRDefault="004050B4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遂宁市自然资</w:t>
      </w:r>
      <w:r w:rsidR="00EA5316"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源</w:t>
      </w: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和规划局</w:t>
      </w:r>
    </w:p>
    <w:p w:rsidR="00E57E72" w:rsidRDefault="004050B4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关于部门预算</w:t>
      </w:r>
      <w:r w:rsidR="000F6AC4"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项目支出绩效自评报告</w:t>
      </w:r>
    </w:p>
    <w:p w:rsidR="00E57E72" w:rsidRDefault="000F6AC4">
      <w:pPr>
        <w:pStyle w:val="a6"/>
        <w:spacing w:line="600" w:lineRule="exact"/>
        <w:jc w:val="center"/>
        <w:rPr>
          <w:rFonts w:ascii="仿宋_GB2312" w:eastAsia="仿宋_GB2312" w:hAnsi="仿宋_GB2312" w:cs="仿宋_GB2312"/>
          <w:color w:val="auto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</w:rPr>
        <w:t>（城区地面沉降监测项目）</w:t>
      </w:r>
    </w:p>
    <w:p w:rsidR="00E57E72" w:rsidRDefault="00E57E72">
      <w:pPr>
        <w:pStyle w:val="a6"/>
        <w:spacing w:line="600" w:lineRule="exact"/>
        <w:ind w:firstLine="640"/>
        <w:jc w:val="center"/>
        <w:rPr>
          <w:rFonts w:ascii="仿宋_GB2312" w:eastAsia="仿宋_GB2312" w:hAnsi="仿宋_GB2312" w:cs="仿宋_GB2312"/>
          <w:color w:val="auto"/>
          <w:kern w:val="2"/>
          <w:sz w:val="32"/>
          <w:szCs w:val="32"/>
          <w:lang w:val="en-US"/>
        </w:rPr>
      </w:pPr>
    </w:p>
    <w:p w:rsidR="00E57E72" w:rsidRDefault="000F6AC4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一、基本情况</w:t>
      </w:r>
    </w:p>
    <w:p w:rsidR="00E57E72" w:rsidRDefault="005E2B27" w:rsidP="005E2B27">
      <w:pPr>
        <w:adjustRightInd w:val="0"/>
        <w:snapToGrid w:val="0"/>
        <w:spacing w:line="600" w:lineRule="exact"/>
        <w:ind w:firstLine="7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  <w:lang w:val="zh-CN"/>
        </w:rPr>
        <w:t>（一）</w:t>
      </w:r>
      <w:r w:rsidR="000F6AC4">
        <w:rPr>
          <w:rFonts w:ascii="仿宋_GB2312" w:hAnsi="仿宋_GB2312" w:cs="仿宋_GB2312" w:hint="eastAsia"/>
          <w:szCs w:val="32"/>
          <w:lang w:val="zh-CN"/>
        </w:rPr>
        <w:t>项目概况</w:t>
      </w:r>
      <w:r w:rsidR="00513AA1">
        <w:rPr>
          <w:rFonts w:ascii="仿宋_GB2312" w:hAnsi="仿宋_GB2312" w:cs="仿宋_GB2312" w:hint="eastAsia"/>
          <w:szCs w:val="32"/>
          <w:lang w:val="zh-CN"/>
        </w:rPr>
        <w:t>。</w:t>
      </w:r>
      <w:r w:rsidR="000F6AC4">
        <w:rPr>
          <w:rFonts w:ascii="仿宋_GB2312" w:hAnsi="仿宋_GB2312" w:cs="仿宋_GB2312" w:hint="eastAsia"/>
          <w:szCs w:val="32"/>
        </w:rPr>
        <w:t>为贯彻落实《自然资源部办公厅关于开展国土空间规划“一张图”建设和现状评估工作的通知》中对防灾减灾领域的要求，更好地开展国土空间规划“一张图”监测评估预警，确保城市基础的安全稳固性，维护人民群众生命财产安全，需要在我市城市规划区范围内建立地面沉降监测控制网，通过对监测网定期进行水准测量，获取地面沉降量，掌握地面沉降的分布规律及变化趋势，为地面沉降防治和国土空间开发保护现状评估提供科学依据，为我市城市安全和经济社会可持续发展提供基础支撑，实施本项目。</w:t>
      </w:r>
    </w:p>
    <w:p w:rsidR="00E57E72" w:rsidRDefault="00CA24AB" w:rsidP="00CA24AB">
      <w:pPr>
        <w:pStyle w:val="a7"/>
        <w:ind w:firstLineChars="250" w:firstLine="8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  <w:lang w:val="zh-CN"/>
        </w:rPr>
        <w:t>（二）</w:t>
      </w:r>
      <w:r w:rsidR="000F6AC4">
        <w:rPr>
          <w:rFonts w:ascii="仿宋_GB2312" w:hAnsi="仿宋_GB2312" w:cs="仿宋_GB2312" w:hint="eastAsia"/>
          <w:szCs w:val="32"/>
          <w:lang w:val="zh-CN"/>
        </w:rPr>
        <w:t>项目实施情况</w:t>
      </w:r>
      <w:r>
        <w:rPr>
          <w:rFonts w:ascii="仿宋_GB2312" w:hAnsi="仿宋_GB2312" w:cs="仿宋_GB2312" w:hint="eastAsia"/>
          <w:szCs w:val="32"/>
          <w:lang w:val="zh-CN"/>
        </w:rPr>
        <w:t>。</w:t>
      </w:r>
      <w:r w:rsidR="000F6AC4">
        <w:rPr>
          <w:rFonts w:ascii="仿宋_GB2312" w:hAnsi="仿宋_GB2312" w:cs="仿宋_GB2312" w:hint="eastAsia"/>
          <w:szCs w:val="32"/>
        </w:rPr>
        <w:t>项目按照招投标结果和合同约定进行组织实施。</w:t>
      </w:r>
    </w:p>
    <w:p w:rsidR="00E57E72" w:rsidRDefault="00CA24AB" w:rsidP="00CA24AB">
      <w:pPr>
        <w:pStyle w:val="a7"/>
        <w:ind w:firstLineChars="250" w:firstLine="800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szCs w:val="32"/>
        </w:rPr>
        <w:t>（三）</w:t>
      </w:r>
      <w:r w:rsidR="000F6AC4">
        <w:rPr>
          <w:rFonts w:ascii="仿宋_GB2312" w:hAnsi="仿宋_GB2312" w:cs="仿宋_GB2312" w:hint="eastAsia"/>
          <w:szCs w:val="32"/>
          <w:lang w:val="zh-CN"/>
        </w:rPr>
        <w:t>资金投入使用情况</w:t>
      </w:r>
      <w:r>
        <w:rPr>
          <w:rFonts w:ascii="仿宋_GB2312" w:hAnsi="仿宋_GB2312" w:cs="仿宋_GB2312" w:hint="eastAsia"/>
          <w:szCs w:val="32"/>
          <w:lang w:val="zh-CN"/>
        </w:rPr>
        <w:t>。</w:t>
      </w:r>
      <w:r w:rsidR="000F6AC4">
        <w:rPr>
          <w:rFonts w:ascii="仿宋_GB2312" w:hAnsi="仿宋_GB2312" w:cs="仿宋_GB2312" w:hint="eastAsia"/>
          <w:szCs w:val="32"/>
        </w:rPr>
        <w:t>2020年预算申报批复项目资金69.8112万元，市财政下达资金70万元。经过公开招标，中标金额为52万元。资金按合同约定、项目进度拨付。2020年拨付项目资金15.6万元，结转资金36.4万元。款项全部用于开展“城区地面沉降监测”项目。支付依据合</w:t>
      </w:r>
      <w:proofErr w:type="gramStart"/>
      <w:r w:rsidR="000F6AC4">
        <w:rPr>
          <w:rFonts w:ascii="仿宋_GB2312" w:hAnsi="仿宋_GB2312" w:cs="仿宋_GB2312" w:hint="eastAsia"/>
          <w:szCs w:val="32"/>
        </w:rPr>
        <w:t>规</w:t>
      </w:r>
      <w:proofErr w:type="gramEnd"/>
      <w:r w:rsidR="000F6AC4">
        <w:rPr>
          <w:rFonts w:ascii="仿宋_GB2312" w:hAnsi="仿宋_GB2312" w:cs="仿宋_GB2312" w:hint="eastAsia"/>
          <w:szCs w:val="32"/>
        </w:rPr>
        <w:t>合法，资金支付与预算相符。</w:t>
      </w:r>
    </w:p>
    <w:p w:rsidR="00E57E72" w:rsidRDefault="00AF1FB2" w:rsidP="00AF1FB2">
      <w:pPr>
        <w:pStyle w:val="a7"/>
        <w:ind w:firstLine="48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  <w:lang w:val="zh-CN"/>
        </w:rPr>
        <w:t>（四）</w:t>
      </w:r>
      <w:r w:rsidR="000F6AC4">
        <w:rPr>
          <w:rFonts w:ascii="仿宋_GB2312" w:hAnsi="仿宋_GB2312" w:cs="仿宋_GB2312" w:hint="eastAsia"/>
          <w:szCs w:val="32"/>
          <w:lang w:val="zh-CN"/>
        </w:rPr>
        <w:t>项目绩效目标</w:t>
      </w:r>
      <w:r>
        <w:rPr>
          <w:rFonts w:ascii="仿宋_GB2312" w:hAnsi="仿宋_GB2312" w:cs="仿宋_GB2312" w:hint="eastAsia"/>
          <w:szCs w:val="32"/>
          <w:lang w:val="zh-CN"/>
        </w:rPr>
        <w:t>。</w:t>
      </w:r>
      <w:r w:rsidR="000F6AC4">
        <w:rPr>
          <w:rFonts w:ascii="仿宋_GB2312" w:hAnsi="仿宋_GB2312" w:cs="仿宋_GB2312" w:hint="eastAsia"/>
          <w:szCs w:val="32"/>
        </w:rPr>
        <w:t>对遂宁市建成区约100平方公里</w:t>
      </w:r>
      <w:r w:rsidR="000F6AC4">
        <w:rPr>
          <w:rFonts w:ascii="仿宋_GB2312" w:hAnsi="仿宋_GB2312" w:cs="仿宋_GB2312" w:hint="eastAsia"/>
          <w:szCs w:val="32"/>
        </w:rPr>
        <w:lastRenderedPageBreak/>
        <w:t>范围进行地面沉降监测，根据城区实际情况，共布设基准点4个，沉降监测点48个；按三等水准测量要求，布设</w:t>
      </w:r>
      <w:proofErr w:type="gramStart"/>
      <w:r w:rsidR="000F6AC4">
        <w:rPr>
          <w:rFonts w:ascii="仿宋_GB2312" w:hAnsi="仿宋_GB2312" w:cs="仿宋_GB2312" w:hint="eastAsia"/>
          <w:szCs w:val="32"/>
        </w:rPr>
        <w:t>基准网</w:t>
      </w:r>
      <w:proofErr w:type="gramEnd"/>
      <w:r w:rsidR="000F6AC4">
        <w:rPr>
          <w:rFonts w:ascii="仿宋_GB2312" w:hAnsi="仿宋_GB2312" w:cs="仿宋_GB2312" w:hint="eastAsia"/>
          <w:szCs w:val="32"/>
        </w:rPr>
        <w:t>55公里，监测网112公里，渡河水准3处。</w:t>
      </w:r>
    </w:p>
    <w:p w:rsidR="00E57E72" w:rsidRDefault="000F6AC4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本项目申报符合具体实施内容、项目合理可行。</w:t>
      </w:r>
    </w:p>
    <w:p w:rsidR="00E57E72" w:rsidRDefault="000F6AC4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二、评价工作开展情况</w:t>
      </w:r>
    </w:p>
    <w:p w:rsidR="00E57E72" w:rsidRDefault="00BE1E16" w:rsidP="00BE1E16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</w:t>
      </w:r>
      <w:r w:rsidR="000F6AC4">
        <w:rPr>
          <w:rFonts w:ascii="仿宋_GB2312" w:hAnsi="仿宋_GB2312" w:cs="仿宋_GB2312" w:hint="eastAsia"/>
          <w:szCs w:val="32"/>
        </w:rPr>
        <w:t>评价组织情况</w:t>
      </w:r>
      <w:r>
        <w:rPr>
          <w:rFonts w:ascii="仿宋_GB2312" w:hAnsi="仿宋_GB2312" w:cs="仿宋_GB2312" w:hint="eastAsia"/>
          <w:szCs w:val="32"/>
        </w:rPr>
        <w:t>。</w:t>
      </w:r>
      <w:r w:rsidR="000F6AC4">
        <w:rPr>
          <w:rFonts w:ascii="仿宋_GB2312" w:hAnsi="仿宋_GB2312" w:cs="仿宋_GB2312" w:hint="eastAsia"/>
          <w:szCs w:val="32"/>
        </w:rPr>
        <w:t>我局自然资源调查和确权登记科负责此项目自评工作。</w:t>
      </w:r>
    </w:p>
    <w:p w:rsidR="00E57E72" w:rsidRDefault="00BE1E16" w:rsidP="00BE1E16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</w:t>
      </w:r>
      <w:r w:rsidR="000F6AC4">
        <w:rPr>
          <w:rFonts w:ascii="仿宋_GB2312" w:hAnsi="仿宋_GB2312" w:cs="仿宋_GB2312" w:hint="eastAsia"/>
          <w:szCs w:val="32"/>
        </w:rPr>
        <w:t>评价指标体系</w:t>
      </w:r>
      <w:r>
        <w:rPr>
          <w:rFonts w:ascii="仿宋_GB2312" w:hAnsi="仿宋_GB2312" w:cs="仿宋_GB2312" w:hint="eastAsia"/>
          <w:szCs w:val="32"/>
        </w:rPr>
        <w:t>。</w:t>
      </w:r>
      <w:r w:rsidR="000F6AC4">
        <w:rPr>
          <w:rFonts w:ascii="仿宋_GB2312" w:hAnsi="仿宋_GB2312" w:cs="仿宋_GB2312" w:hint="eastAsia"/>
          <w:szCs w:val="32"/>
        </w:rPr>
        <w:t>按照2021年市级项目支出绩效评价指标体系自评。</w:t>
      </w:r>
    </w:p>
    <w:p w:rsidR="00E57E72" w:rsidRDefault="00BE1E16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szCs w:val="32"/>
        </w:rPr>
        <w:t>（三）</w:t>
      </w:r>
      <w:r w:rsidR="000F6AC4">
        <w:rPr>
          <w:rFonts w:ascii="仿宋_GB2312" w:hAnsi="仿宋_GB2312" w:cs="仿宋_GB2312" w:hint="eastAsia"/>
          <w:szCs w:val="32"/>
        </w:rPr>
        <w:t>评价方法和标准</w:t>
      </w:r>
      <w:r>
        <w:rPr>
          <w:rFonts w:ascii="仿宋_GB2312" w:hAnsi="仿宋_GB2312" w:cs="仿宋_GB2312" w:hint="eastAsia"/>
          <w:szCs w:val="32"/>
        </w:rPr>
        <w:t>。</w:t>
      </w:r>
      <w:r w:rsidR="000F6AC4">
        <w:rPr>
          <w:rFonts w:ascii="仿宋_GB2312" w:hAnsi="仿宋_GB2312" w:cs="仿宋_GB2312" w:hint="eastAsia"/>
          <w:szCs w:val="32"/>
        </w:rPr>
        <w:t>以项目决策、项目实施、完成结果、项目效果、社会效益的各项指标是否达到为依据。</w:t>
      </w:r>
    </w:p>
    <w:p w:rsidR="00E57E72" w:rsidRDefault="000F6AC4">
      <w:pPr>
        <w:numPr>
          <w:ilvl w:val="0"/>
          <w:numId w:val="1"/>
        </w:num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综合评价结论（见附件）</w:t>
      </w:r>
    </w:p>
    <w:p w:rsidR="00E57E72" w:rsidRDefault="000F6AC4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四、绩效评价分析</w:t>
      </w:r>
    </w:p>
    <w:p w:rsidR="00E57E72" w:rsidRDefault="00DA3F9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（一）</w:t>
      </w:r>
      <w:r w:rsidR="000F6AC4">
        <w:rPr>
          <w:rFonts w:ascii="仿宋_GB2312" w:hAnsi="仿宋_GB2312" w:cs="仿宋_GB2312" w:hint="eastAsia"/>
          <w:bCs/>
          <w:szCs w:val="32"/>
        </w:rPr>
        <w:t>项目决策情况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0F6AC4">
        <w:rPr>
          <w:rFonts w:ascii="仿宋_GB2312" w:hAnsi="仿宋_GB2312" w:cs="仿宋_GB2312" w:hint="eastAsia"/>
          <w:szCs w:val="32"/>
        </w:rPr>
        <w:t>项目资金管理办法健全完善，</w:t>
      </w:r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大额资金支出均列为“三重一大”的议题，通过局党委会研究支出，</w:t>
      </w:r>
      <w:r w:rsidR="000F6AC4">
        <w:rPr>
          <w:rFonts w:ascii="仿宋_GB2312" w:hAnsi="仿宋_GB2312" w:cs="仿宋_GB2312" w:hint="eastAsia"/>
          <w:szCs w:val="32"/>
        </w:rPr>
        <w:t>严格按照财政专项资金的管理办法进行财务管理，并严格执行相关政策。项目设立依据充分，符合市委、市政府重大决策部署和宏观政策规划。项目的资金分配与规划计划一致。</w:t>
      </w:r>
    </w:p>
    <w:p w:rsidR="00E57E72" w:rsidRDefault="00DA3F9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（二）</w:t>
      </w:r>
      <w:r w:rsidR="000F6AC4">
        <w:rPr>
          <w:rFonts w:ascii="仿宋_GB2312" w:hAnsi="仿宋_GB2312" w:cs="仿宋_GB2312" w:hint="eastAsia"/>
          <w:bCs/>
          <w:szCs w:val="32"/>
        </w:rPr>
        <w:t>项目管理情况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城区地面沉降监测项目经市自然资源和规划局党委会研究审议，同意由遂宁市勘察测绘院进行监测。监测结束后，监测成果由四川省测绘产品质量监督检验站检验合格后，我局组织相关人员对监测成果进行考核</w:t>
      </w:r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lastRenderedPageBreak/>
        <w:t>验收。</w:t>
      </w:r>
    </w:p>
    <w:p w:rsidR="00E57E72" w:rsidRDefault="00DA3F97" w:rsidP="00DA3F9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color w:val="00000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bCs/>
          <w:szCs w:val="32"/>
        </w:rPr>
        <w:t>（三）</w:t>
      </w:r>
      <w:r w:rsidR="000F6AC4">
        <w:rPr>
          <w:rFonts w:ascii="仿宋_GB2312" w:hAnsi="仿宋_GB2312" w:cs="仿宋_GB2312" w:hint="eastAsia"/>
          <w:bCs/>
          <w:szCs w:val="32"/>
        </w:rPr>
        <w:t>项目产出情况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完成对遂宁市建成区约100平方公里范围进行地面沉降监测，实际在城区布设4个基准点、48个沉降监测点，按三等水准测量要求，完成</w:t>
      </w:r>
      <w:proofErr w:type="gramStart"/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基准网</w:t>
      </w:r>
      <w:proofErr w:type="gramEnd"/>
      <w:r w:rsidR="000F6AC4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监测55公里，监测网112公里，渡河水准3处。</w:t>
      </w:r>
    </w:p>
    <w:p w:rsidR="00E57E72" w:rsidRDefault="00DA3F97" w:rsidP="00DA3F9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（四）</w:t>
      </w:r>
      <w:r w:rsidR="000F6AC4">
        <w:rPr>
          <w:rFonts w:ascii="仿宋_GB2312" w:hAnsi="仿宋_GB2312" w:cs="仿宋_GB2312" w:hint="eastAsia"/>
          <w:bCs/>
          <w:szCs w:val="32"/>
        </w:rPr>
        <w:t>项目效益情况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0F6AC4">
        <w:rPr>
          <w:rFonts w:ascii="仿宋_GB2312" w:hAnsi="仿宋_GB2312" w:cs="仿宋_GB2312" w:hint="eastAsia"/>
          <w:szCs w:val="32"/>
        </w:rPr>
        <w:t>城区地面沉降监测项目是通过对地面沉降量的监测，得出科学客观的数据</w:t>
      </w:r>
      <w:r w:rsidR="00B11F2C">
        <w:rPr>
          <w:rFonts w:ascii="仿宋_GB2312" w:hAnsi="仿宋_GB2312" w:cs="仿宋_GB2312" w:hint="eastAsia"/>
          <w:szCs w:val="32"/>
        </w:rPr>
        <w:t>，</w:t>
      </w:r>
      <w:r w:rsidR="000F6AC4">
        <w:rPr>
          <w:rFonts w:ascii="仿宋_GB2312" w:hAnsi="仿宋_GB2312" w:cs="仿宋_GB2312" w:hint="eastAsia"/>
          <w:szCs w:val="32"/>
        </w:rPr>
        <w:t>为国土空间开发保护现状评估提供依据，为我市城市安全和经济社会可持续发展提供基础支撑，保证城市安全。</w:t>
      </w:r>
    </w:p>
    <w:p w:rsidR="00E57E72" w:rsidRDefault="000F6AC4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五、存在主要问题</w:t>
      </w:r>
    </w:p>
    <w:p w:rsidR="00E57E72" w:rsidRDefault="000F6AC4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该项目监测点均分布在遂宁市主城区，主城区人、车流量大，监测过程造成一定困难，另外受新冠疫情影响，该项目延期约3</w:t>
      </w:r>
      <w:r w:rsidR="00AB7DCA">
        <w:rPr>
          <w:rFonts w:ascii="仿宋_GB2312" w:hAnsi="仿宋_GB2312" w:cs="仿宋_GB2312" w:hint="eastAsia"/>
          <w:szCs w:val="32"/>
        </w:rPr>
        <w:t>个月，目前成果已经提交</w:t>
      </w:r>
      <w:r>
        <w:rPr>
          <w:rFonts w:ascii="仿宋_GB2312" w:hAnsi="仿宋_GB2312" w:cs="仿宋_GB2312" w:hint="eastAsia"/>
          <w:szCs w:val="32"/>
        </w:rPr>
        <w:t>四川省测绘产品质量监督检验站进行质量检验。</w:t>
      </w:r>
    </w:p>
    <w:p w:rsidR="00E57E72" w:rsidRDefault="000F6AC4">
      <w:pPr>
        <w:adjustRightInd w:val="0"/>
        <w:snapToGrid w:val="0"/>
        <w:spacing w:line="60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六、相关措施建议</w:t>
      </w:r>
    </w:p>
    <w:p w:rsidR="00E57E72" w:rsidRDefault="000F6AC4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一是采取错峰观测，优化部分监测路线，保障工作顺利推进。二是加强协调，统筹安排，尽快完成项目验收。</w:t>
      </w:r>
    </w:p>
    <w:p w:rsidR="00E57E72" w:rsidRDefault="00E57E72">
      <w:pPr>
        <w:spacing w:line="560" w:lineRule="exact"/>
        <w:ind w:firstLineChars="200" w:firstLine="640"/>
      </w:pPr>
    </w:p>
    <w:p w:rsidR="00E57E72" w:rsidRDefault="000F6AC4" w:rsidP="00FD4752">
      <w:pPr>
        <w:spacing w:line="560" w:lineRule="exact"/>
        <w:ind w:leftChars="200" w:left="1440" w:hangingChars="250" w:hanging="800"/>
        <w:rPr>
          <w:rFonts w:ascii="仿宋_GB2312" w:hAnsi="仿宋_GB2312" w:cs="仿宋_GB2312"/>
          <w:szCs w:val="32"/>
        </w:rPr>
      </w:pPr>
      <w:r>
        <w:rPr>
          <w:rFonts w:hint="eastAsia"/>
        </w:rPr>
        <w:t>附件：</w:t>
      </w:r>
      <w:r>
        <w:rPr>
          <w:rFonts w:hint="eastAsia"/>
        </w:rPr>
        <w:t>2021</w:t>
      </w:r>
      <w:r>
        <w:rPr>
          <w:rFonts w:hint="eastAsia"/>
        </w:rPr>
        <w:t>年市级项目支出绩效评价指标体系</w:t>
      </w:r>
      <w:r>
        <w:rPr>
          <w:rFonts w:ascii="仿宋_GB2312" w:hAnsi="仿宋_GB2312" w:cs="仿宋_GB2312" w:hint="eastAsia"/>
          <w:szCs w:val="32"/>
        </w:rPr>
        <w:t>（城区地面沉降监测项目）</w:t>
      </w:r>
    </w:p>
    <w:p w:rsidR="00FB2791" w:rsidRDefault="00FB2791">
      <w:pPr>
        <w:spacing w:line="560" w:lineRule="exact"/>
        <w:rPr>
          <w:rFonts w:ascii="仿宋_GB2312" w:hAnsi="仿宋_GB2312" w:cs="仿宋_GB2312"/>
          <w:szCs w:val="32"/>
        </w:rPr>
      </w:pPr>
      <w:bookmarkStart w:id="0" w:name="_GoBack"/>
      <w:bookmarkEnd w:id="0"/>
    </w:p>
    <w:p w:rsidR="00FB2791" w:rsidRDefault="00FB2791" w:rsidP="00FB2791">
      <w:pPr>
        <w:spacing w:line="560" w:lineRule="exact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遂宁市自然资源和规划局</w:t>
      </w:r>
    </w:p>
    <w:p w:rsidR="00FB2791" w:rsidRPr="00FB2791" w:rsidRDefault="00FB2791" w:rsidP="00FB2791">
      <w:pPr>
        <w:spacing w:line="560" w:lineRule="exact"/>
        <w:ind w:right="640"/>
        <w:jc w:val="center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 2021年7月</w:t>
      </w:r>
      <w:r w:rsidR="00864A7D"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日</w:t>
      </w:r>
    </w:p>
    <w:sectPr w:rsidR="00FB2791" w:rsidRPr="00FB2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6C" w:rsidRDefault="00A5726C" w:rsidP="004050B4">
      <w:r>
        <w:separator/>
      </w:r>
    </w:p>
  </w:endnote>
  <w:endnote w:type="continuationSeparator" w:id="0">
    <w:p w:rsidR="00A5726C" w:rsidRDefault="00A5726C" w:rsidP="0040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6C" w:rsidRDefault="00A5726C" w:rsidP="004050B4">
      <w:r>
        <w:separator/>
      </w:r>
    </w:p>
  </w:footnote>
  <w:footnote w:type="continuationSeparator" w:id="0">
    <w:p w:rsidR="00A5726C" w:rsidRDefault="00A5726C" w:rsidP="00405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AA3B34"/>
    <w:multiLevelType w:val="singleLevel"/>
    <w:tmpl w:val="96AA3B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553566"/>
    <w:rsid w:val="00053E62"/>
    <w:rsid w:val="00055FAD"/>
    <w:rsid w:val="00097801"/>
    <w:rsid w:val="000B6A75"/>
    <w:rsid w:val="000F660F"/>
    <w:rsid w:val="000F6AC4"/>
    <w:rsid w:val="001741C4"/>
    <w:rsid w:val="001B0827"/>
    <w:rsid w:val="002429AF"/>
    <w:rsid w:val="003D56B4"/>
    <w:rsid w:val="00401087"/>
    <w:rsid w:val="004050B4"/>
    <w:rsid w:val="0049675A"/>
    <w:rsid w:val="004E0975"/>
    <w:rsid w:val="00503854"/>
    <w:rsid w:val="00513AA1"/>
    <w:rsid w:val="005735B4"/>
    <w:rsid w:val="005B7BFB"/>
    <w:rsid w:val="005E2B27"/>
    <w:rsid w:val="006130E9"/>
    <w:rsid w:val="00660546"/>
    <w:rsid w:val="00706056"/>
    <w:rsid w:val="007A23E5"/>
    <w:rsid w:val="00814E3D"/>
    <w:rsid w:val="00837C7D"/>
    <w:rsid w:val="00864A7D"/>
    <w:rsid w:val="0089748D"/>
    <w:rsid w:val="008E7D9B"/>
    <w:rsid w:val="00921982"/>
    <w:rsid w:val="00943313"/>
    <w:rsid w:val="009953EB"/>
    <w:rsid w:val="009B6EF3"/>
    <w:rsid w:val="00A02303"/>
    <w:rsid w:val="00A0707A"/>
    <w:rsid w:val="00A35C61"/>
    <w:rsid w:val="00A5726C"/>
    <w:rsid w:val="00A947AA"/>
    <w:rsid w:val="00AB7DCA"/>
    <w:rsid w:val="00AF1FB2"/>
    <w:rsid w:val="00B11F2C"/>
    <w:rsid w:val="00B7618A"/>
    <w:rsid w:val="00B86EA2"/>
    <w:rsid w:val="00BE1E16"/>
    <w:rsid w:val="00C46AA4"/>
    <w:rsid w:val="00C50545"/>
    <w:rsid w:val="00CA24AB"/>
    <w:rsid w:val="00CB2A76"/>
    <w:rsid w:val="00CC62A8"/>
    <w:rsid w:val="00D6430A"/>
    <w:rsid w:val="00DA38A8"/>
    <w:rsid w:val="00DA3F97"/>
    <w:rsid w:val="00E1366F"/>
    <w:rsid w:val="00E13E75"/>
    <w:rsid w:val="00E57E72"/>
    <w:rsid w:val="00E7260A"/>
    <w:rsid w:val="00EA5316"/>
    <w:rsid w:val="00F35293"/>
    <w:rsid w:val="00F37FDF"/>
    <w:rsid w:val="00F62846"/>
    <w:rsid w:val="00F76160"/>
    <w:rsid w:val="00F83EEB"/>
    <w:rsid w:val="00FB2791"/>
    <w:rsid w:val="00FB2817"/>
    <w:rsid w:val="00FD4752"/>
    <w:rsid w:val="00FE4394"/>
    <w:rsid w:val="0B676202"/>
    <w:rsid w:val="11AB6524"/>
    <w:rsid w:val="1F876A74"/>
    <w:rsid w:val="2BFF0B92"/>
    <w:rsid w:val="35785318"/>
    <w:rsid w:val="3A553566"/>
    <w:rsid w:val="4E6E0431"/>
    <w:rsid w:val="526B6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customStyle="1" w:styleId="a7">
    <w:name w:val="真*正文"/>
    <w:basedOn w:val="a3"/>
    <w:link w:val="a8"/>
    <w:qFormat/>
    <w:pPr>
      <w:spacing w:after="0"/>
    </w:pPr>
  </w:style>
  <w:style w:type="character" w:customStyle="1" w:styleId="Char0">
    <w:name w:val="页眉 Char"/>
    <w:basedOn w:val="a0"/>
    <w:link w:val="a5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a8">
    <w:name w:val="真*正文 字符"/>
    <w:basedOn w:val="a0"/>
    <w:link w:val="a7"/>
    <w:qFormat/>
    <w:rPr>
      <w:rFonts w:ascii="Times New Roman" w:eastAsia="仿宋_GB2312" w:hAnsi="Times New Roman" w:cs="Times New Roman"/>
      <w:kern w:val="2"/>
      <w:sz w:val="32"/>
      <w:szCs w:val="24"/>
    </w:rPr>
  </w:style>
  <w:style w:type="character" w:customStyle="1" w:styleId="AChar">
    <w:name w:val="A正文小四 Char"/>
    <w:link w:val="A9"/>
    <w:qFormat/>
    <w:rPr>
      <w:kern w:val="2"/>
      <w:sz w:val="24"/>
      <w:szCs w:val="24"/>
      <w:lang w:val="zh-CN"/>
    </w:rPr>
  </w:style>
  <w:style w:type="paragraph" w:customStyle="1" w:styleId="A9">
    <w:name w:val="A正文小四"/>
    <w:basedOn w:val="a"/>
    <w:link w:val="AChar"/>
    <w:qFormat/>
    <w:pPr>
      <w:spacing w:line="360" w:lineRule="auto"/>
      <w:ind w:firstLineChars="200" w:firstLine="200"/>
    </w:pPr>
    <w:rPr>
      <w:rFonts w:asciiTheme="minorHAnsi" w:eastAsiaTheme="minorEastAsia" w:hAnsiTheme="minorHAnsi" w:cstheme="minorBidi"/>
      <w:sz w:val="24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Miss❤lily</dc:creator>
  <cp:lastModifiedBy>Administrator</cp:lastModifiedBy>
  <cp:revision>20</cp:revision>
  <dcterms:created xsi:type="dcterms:W3CDTF">2021-07-02T03:33:00Z</dcterms:created>
  <dcterms:modified xsi:type="dcterms:W3CDTF">2021-07-13T02:36:00Z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F9835B0EBB7C45E2B3F2F6109E1B21E5</vt:lpwstr>
  </property>
</Properties>
</file>