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eastAsia" w:eastAsia="方正小标宋简体"/>
          <w:sz w:val="44"/>
          <w:szCs w:val="44"/>
          <w:lang w:val="en-US" w:eastAsia="zh-CN"/>
        </w:rPr>
      </w:pPr>
    </w:p>
    <w:p>
      <w:pPr>
        <w:pStyle w:val="2"/>
        <w:keepNext w:val="0"/>
        <w:keepLines w:val="0"/>
        <w:pageBreakBefore w:val="0"/>
        <w:widowControl w:val="0"/>
        <w:kinsoku/>
        <w:wordWrap/>
        <w:overflowPunct/>
        <w:topLinePunct w:val="0"/>
        <w:autoSpaceDE/>
        <w:autoSpaceDN/>
        <w:bidi w:val="0"/>
        <w:spacing w:line="620" w:lineRule="exact"/>
        <w:textAlignment w:val="auto"/>
        <w:rPr>
          <w:rFonts w:hint="eastAsia" w:eastAsia="方正小标宋简体"/>
          <w:sz w:val="44"/>
          <w:szCs w:val="44"/>
          <w:lang w:val="en-US" w:eastAsia="zh-CN"/>
        </w:rPr>
      </w:pPr>
    </w:p>
    <w:p>
      <w:pPr>
        <w:pStyle w:val="2"/>
        <w:keepNext w:val="0"/>
        <w:keepLines w:val="0"/>
        <w:pageBreakBefore w:val="0"/>
        <w:widowControl w:val="0"/>
        <w:kinsoku/>
        <w:wordWrap/>
        <w:overflowPunct/>
        <w:topLinePunct w:val="0"/>
        <w:autoSpaceDE/>
        <w:autoSpaceDN/>
        <w:bidi w:val="0"/>
        <w:spacing w:line="620" w:lineRule="exact"/>
        <w:textAlignment w:val="auto"/>
        <w:rPr>
          <w:rFonts w:hint="eastAsia" w:eastAsia="方正小标宋简体"/>
          <w:sz w:val="44"/>
          <w:szCs w:val="44"/>
          <w:lang w:val="en-US" w:eastAsia="zh-CN"/>
        </w:rPr>
      </w:pPr>
    </w:p>
    <w:p>
      <w:pPr>
        <w:pStyle w:val="2"/>
        <w:keepNext w:val="0"/>
        <w:keepLines w:val="0"/>
        <w:pageBreakBefore w:val="0"/>
        <w:widowControl w:val="0"/>
        <w:kinsoku/>
        <w:wordWrap/>
        <w:overflowPunct/>
        <w:topLinePunct w:val="0"/>
        <w:autoSpaceDE/>
        <w:autoSpaceDN/>
        <w:bidi w:val="0"/>
        <w:spacing w:line="620" w:lineRule="exact"/>
        <w:textAlignment w:val="auto"/>
        <w:rPr>
          <w:rFonts w:hint="eastAsia" w:eastAsia="方正小标宋简体"/>
          <w:sz w:val="44"/>
          <w:szCs w:val="44"/>
          <w:lang w:val="en-US" w:eastAsia="zh-CN"/>
        </w:rPr>
      </w:pPr>
    </w:p>
    <w:p>
      <w:pPr>
        <w:pStyle w:val="2"/>
        <w:keepNext w:val="0"/>
        <w:keepLines w:val="0"/>
        <w:pageBreakBefore w:val="0"/>
        <w:widowControl w:val="0"/>
        <w:kinsoku/>
        <w:wordWrap/>
        <w:overflowPunct/>
        <w:topLinePunct w:val="0"/>
        <w:autoSpaceDE/>
        <w:autoSpaceDN/>
        <w:bidi w:val="0"/>
        <w:spacing w:line="620" w:lineRule="exact"/>
        <w:textAlignment w:val="auto"/>
        <w:rPr>
          <w:rFonts w:hint="eastAsia" w:eastAsia="方正小标宋简体"/>
          <w:sz w:val="44"/>
          <w:szCs w:val="44"/>
          <w:lang w:val="en-US" w:eastAsia="zh-CN"/>
        </w:rPr>
      </w:pPr>
      <w:bookmarkStart w:id="0" w:name="_GoBack"/>
      <w:bookmarkEnd w:id="0"/>
    </w:p>
    <w:p>
      <w:pPr>
        <w:pStyle w:val="2"/>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eastAsia="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eastAsia" w:eastAsia="方正小标宋简体"/>
          <w:sz w:val="44"/>
          <w:szCs w:val="44"/>
          <w:lang w:val="en-US" w:eastAsia="zh-CN"/>
        </w:rPr>
      </w:pPr>
    </w:p>
    <w:p>
      <w:pPr>
        <w:keepNext w:val="0"/>
        <w:keepLines w:val="0"/>
        <w:pageBreakBefore w:val="0"/>
        <w:widowControl w:val="0"/>
        <w:kinsoku/>
        <w:wordWrap/>
        <w:overflowPunct/>
        <w:topLinePunct w:val="0"/>
        <w:bidi w:val="0"/>
        <w:adjustRightInd w:val="0"/>
        <w:snapToGrid w:val="0"/>
        <w:spacing w:line="596" w:lineRule="exact"/>
        <w:jc w:val="center"/>
        <w:textAlignment w:val="auto"/>
        <w:rPr>
          <w:rFonts w:hint="eastAsia" w:ascii="方正仿宋简体" w:hAnsi="方正仿宋简体" w:eastAsia="方正仿宋简体" w:cs="方正仿宋简体"/>
          <w:b/>
          <w:bCs/>
          <w:sz w:val="32"/>
          <w:szCs w:val="32"/>
          <w:lang w:val="en-US" w:eastAsia="zh-CN"/>
        </w:rPr>
      </w:pPr>
    </w:p>
    <w:p>
      <w:pPr>
        <w:keepNext w:val="0"/>
        <w:keepLines w:val="0"/>
        <w:pageBreakBefore w:val="0"/>
        <w:widowControl w:val="0"/>
        <w:kinsoku/>
        <w:wordWrap/>
        <w:overflowPunct/>
        <w:topLinePunct w:val="0"/>
        <w:bidi w:val="0"/>
        <w:adjustRightInd w:val="0"/>
        <w:snapToGrid w:val="0"/>
        <w:spacing w:line="596" w:lineRule="exact"/>
        <w:jc w:val="center"/>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遂东区自然资规﹝2021﹞50号           签发人：万海峰</w:t>
      </w:r>
    </w:p>
    <w:p>
      <w:pPr>
        <w:keepNext w:val="0"/>
        <w:keepLines w:val="0"/>
        <w:pageBreakBefore w:val="0"/>
        <w:widowControl w:val="0"/>
        <w:kinsoku/>
        <w:wordWrap/>
        <w:overflowPunct/>
        <w:topLinePunct w:val="0"/>
        <w:bidi w:val="0"/>
        <w:adjustRightInd w:val="0"/>
        <w:snapToGrid w:val="0"/>
        <w:spacing w:line="596" w:lineRule="exact"/>
        <w:jc w:val="center"/>
        <w:textAlignment w:val="auto"/>
        <w:rPr>
          <w:rFonts w:hint="eastAsia" w:eastAsia="方正小标宋简体"/>
          <w:sz w:val="44"/>
          <w:szCs w:val="44"/>
          <w:lang w:val="en-US" w:eastAsia="zh-CN"/>
        </w:rPr>
      </w:pPr>
    </w:p>
    <w:p>
      <w:pPr>
        <w:spacing w:line="540" w:lineRule="exact"/>
        <w:jc w:val="center"/>
        <w:rPr>
          <w:rFonts w:eastAsia="宋体"/>
          <w:b/>
          <w:bCs/>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shd w:val="clear" w:color="auto" w:fill="FFFFFF"/>
          <w:lang w:val="en-US" w:eastAsia="zh-CN"/>
        </w:rPr>
      </w:pPr>
      <w:r>
        <w:rPr>
          <w:rFonts w:hint="eastAsia" w:eastAsia="方正小标宋简体" w:cs="方正小标宋简体"/>
          <w:sz w:val="44"/>
          <w:szCs w:val="44"/>
          <w:shd w:val="clear" w:color="auto" w:fill="FFFFFF"/>
          <w:lang w:val="en-US" w:eastAsia="zh-CN"/>
        </w:rPr>
        <w:t>遂宁市河东新区自然资源和规划中心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0"/>
          <w:szCs w:val="40"/>
        </w:rPr>
      </w:pPr>
      <w:r>
        <w:rPr>
          <w:rFonts w:hint="eastAsia" w:ascii="方正小标宋简体" w:hAnsi="方正小标宋简体" w:eastAsia="方正小标宋简体" w:cs="方正小标宋简体"/>
          <w:color w:val="auto"/>
          <w:kern w:val="2"/>
          <w:sz w:val="40"/>
          <w:szCs w:val="40"/>
          <w:lang w:eastAsia="zh-CN"/>
        </w:rPr>
        <w:t>专项预算项目支出</w:t>
      </w:r>
      <w:r>
        <w:rPr>
          <w:rFonts w:hint="eastAsia" w:ascii="方正小标宋简体" w:hAnsi="方正小标宋简体" w:eastAsia="方正小标宋简体" w:cs="方正小标宋简体"/>
          <w:color w:val="auto"/>
          <w:kern w:val="2"/>
          <w:sz w:val="40"/>
          <w:szCs w:val="40"/>
        </w:rPr>
        <w:t>绩效自评报告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0"/>
          <w:szCs w:val="40"/>
          <w:lang w:eastAsia="zh-CN"/>
        </w:rPr>
      </w:pPr>
      <w:r>
        <w:rPr>
          <w:rFonts w:hint="eastAsia" w:ascii="方正小标宋简体" w:hAnsi="方正小标宋简体" w:eastAsia="方正小标宋简体" w:cs="方正小标宋简体"/>
          <w:color w:val="auto"/>
          <w:kern w:val="2"/>
          <w:sz w:val="40"/>
          <w:szCs w:val="40"/>
          <w:lang w:eastAsia="zh-CN"/>
        </w:rPr>
        <w:t>（</w:t>
      </w:r>
      <w:r>
        <w:rPr>
          <w:rFonts w:hint="eastAsia" w:ascii="方正小标宋简体" w:hAnsi="方正小标宋简体" w:eastAsia="方正小标宋简体" w:cs="方正小标宋简体"/>
          <w:color w:val="auto"/>
          <w:kern w:val="2"/>
          <w:sz w:val="40"/>
          <w:szCs w:val="40"/>
          <w:lang w:val="en-US" w:eastAsia="zh-CN"/>
        </w:rPr>
        <w:t>城乡建设用地批次报征</w:t>
      </w:r>
      <w:r>
        <w:rPr>
          <w:rFonts w:hint="eastAsia" w:ascii="方正小标宋简体" w:hAnsi="方正小标宋简体" w:eastAsia="方正小标宋简体" w:cs="方正小标宋简体"/>
          <w:color w:val="auto"/>
          <w:kern w:val="2"/>
          <w:sz w:val="40"/>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0"/>
          <w:szCs w:val="40"/>
          <w:lang w:val="en-US" w:eastAsia="zh-CN"/>
        </w:rPr>
      </w:pP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（一）项目基本情况</w:t>
      </w:r>
    </w:p>
    <w:p>
      <w:pPr>
        <w:keepNext w:val="0"/>
        <w:keepLines w:val="0"/>
        <w:pageBreakBefore w:val="0"/>
        <w:widowControl/>
        <w:kinsoku/>
        <w:wordWrap/>
        <w:overflowPunct/>
        <w:topLinePunct w:val="0"/>
        <w:bidi w:val="0"/>
        <w:adjustRightInd w:val="0"/>
        <w:snapToGrid w:val="0"/>
        <w:spacing w:line="520" w:lineRule="exact"/>
        <w:ind w:firstLine="640" w:firstLineChars="200"/>
        <w:contextualSpacing/>
        <w:jc w:val="left"/>
        <w:textAlignment w:val="auto"/>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val="zh-CN"/>
        </w:rPr>
        <w:t>单位职能：</w:t>
      </w:r>
      <w:r>
        <w:rPr>
          <w:rFonts w:hint="eastAsia" w:ascii="方正仿宋简体" w:hAnsi="方正仿宋简体" w:eastAsia="方正仿宋简体" w:cs="方正仿宋简体"/>
          <w:sz w:val="32"/>
          <w:szCs w:val="32"/>
          <w:lang w:val="en-US" w:eastAsia="zh-CN"/>
        </w:rPr>
        <w:t>负责新区永久基本农田特殊保护和耕地保护工作；负责编制农村集体土地征收方案和农用地转用报批工作，指导、监督实施征地拆迁安置补偿工作。</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zh-CN"/>
        </w:rPr>
        <w:t>2．项目立项、资金申报的依据：</w:t>
      </w:r>
      <w:r>
        <w:rPr>
          <w:rFonts w:hint="eastAsia" w:ascii="方正仿宋简体" w:hAnsi="方正仿宋简体" w:eastAsia="方正仿宋简体" w:cs="方正仿宋简体"/>
          <w:sz w:val="32"/>
          <w:szCs w:val="32"/>
          <w:lang w:val="en-US" w:eastAsia="zh-CN"/>
        </w:rPr>
        <w:t>城乡建设用地批次报征主要用于解决重点项目及城市基础设施项目建设用地，用于保障城市的发展。</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zh-CN"/>
        </w:rPr>
        <w:t>3．资金管理办法制定情况，资金支持具体项目的条件、范围与支持方式概况：</w:t>
      </w:r>
      <w:r>
        <w:rPr>
          <w:rFonts w:hint="eastAsia" w:ascii="方正仿宋简体" w:hAnsi="方正仿宋简体" w:eastAsia="方正仿宋简体" w:cs="方正仿宋简体"/>
          <w:sz w:val="32"/>
          <w:szCs w:val="32"/>
          <w:lang w:val="en-US" w:eastAsia="zh-CN"/>
        </w:rPr>
        <w:t>我单位按上级相关政策，结合本单位实际情况，严格遵守《会计法和财经纪律》，严格按照专项资金的使用范围，制定资金管理办法。严格按照项目实施进度拨付资金。</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zh-CN"/>
        </w:rPr>
        <w:t>4．资金分配的原则及考虑因素：保证正常推进工作的前提下，坚持节约利用</w:t>
      </w:r>
      <w:r>
        <w:rPr>
          <w:rFonts w:hint="eastAsia" w:ascii="方正仿宋简体" w:hAnsi="方正仿宋简体" w:eastAsia="方正仿宋简体" w:cs="方正仿宋简体"/>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（二）项目绩效目标</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zh-CN"/>
        </w:rPr>
        <w:t>1．项目主要内容：</w:t>
      </w:r>
      <w:r>
        <w:rPr>
          <w:rFonts w:hint="eastAsia" w:ascii="方正仿宋简体" w:hAnsi="方正仿宋简体" w:eastAsia="方正仿宋简体" w:cs="方正仿宋简体"/>
          <w:sz w:val="32"/>
          <w:szCs w:val="32"/>
          <w:lang w:val="en-US" w:eastAsia="zh-CN"/>
        </w:rPr>
        <w:t>2021年上半年完善了2020年上报的建设用地三个（分别为遂宁市2020年第6、7、8批次建设用地）的补正相关工作并顺利取得了省政府建设用地批复；拟定好2021年上半年土地报征批次（分别为遂宁市2021年第10、11、12批次建设用地），并开展报件前期要件准备工作（落实规划指标、计划指标、占补平衡指标、拟征地公告及安置补偿公告的发布、社保资金的测算等）。</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zh-CN"/>
        </w:rPr>
        <w:t>2．项目应实现的具体绩效目标，包括目标的量化、细化情况以及项目实施进度计划等。</w:t>
      </w:r>
    </w:p>
    <w:p>
      <w:pPr>
        <w:pStyle w:val="5"/>
        <w:keepNext w:val="0"/>
        <w:keepLines w:val="0"/>
        <w:pageBreakBefore w:val="0"/>
        <w:kinsoku/>
        <w:wordWrap/>
        <w:overflowPunct/>
        <w:topLinePunct w:val="0"/>
        <w:bidi w:val="0"/>
        <w:adjustRightInd w:val="0"/>
        <w:snapToGrid w:val="0"/>
        <w:spacing w:line="520" w:lineRule="exact"/>
        <w:ind w:firstLine="640" w:firstLineChars="200"/>
        <w:jc w:val="both"/>
        <w:textAlignment w:val="auto"/>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b w:val="0"/>
          <w:bCs w:val="0"/>
          <w:sz w:val="32"/>
          <w:szCs w:val="32"/>
          <w:lang w:val="en-US" w:eastAsia="zh-CN"/>
        </w:rPr>
        <w:t>该项目绩效目标是到2020年</w:t>
      </w:r>
      <w:r>
        <w:rPr>
          <w:rFonts w:hint="eastAsia" w:ascii="Times New Roman" w:hAnsi="Times New Roman" w:eastAsia="仿宋_GB2312" w:cs="Times New Roman"/>
          <w:b w:val="0"/>
          <w:color w:val="auto"/>
          <w:kern w:val="2"/>
          <w:sz w:val="32"/>
          <w:szCs w:val="32"/>
          <w:lang w:val="en-US" w:eastAsia="zh-CN" w:bidi="ar-SA"/>
        </w:rPr>
        <w:t>底，要保障全年河东新区重大项目用地，同时根据项目推进情况完成土地征拆安补工作。</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val="zh-CN"/>
        </w:rPr>
        <w:t>分析评价申报内容是否与实际相符，申报目标是否合理可行。</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该项目所有申报内容与具体实施内容相符实际相符、申报目标合理可行。</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（三）项目自评步骤及方法</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首先由业务股室经办人员、财务人员共同草拟自评报告，分别报分管领导、主要领导审阅后再报送。我单位自评分数为91分。</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（一）项目资金申报及批复情况</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该笔项目资金2020年预算申报了5万元，财政已批复5万元。</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b/>
          <w:sz w:val="32"/>
          <w:szCs w:val="32"/>
          <w:lang w:val="zh-CN"/>
        </w:rPr>
        <w:t>（二）资金计划、到位及使用情况</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val="zh-CN"/>
        </w:rPr>
        <w:t>资金计划：</w:t>
      </w:r>
      <w:r>
        <w:rPr>
          <w:rFonts w:hint="eastAsia" w:ascii="方正仿宋简体" w:hAnsi="方正仿宋简体" w:eastAsia="方正仿宋简体" w:cs="方正仿宋简体"/>
          <w:sz w:val="32"/>
          <w:szCs w:val="32"/>
          <w:lang w:val="en-US" w:eastAsia="zh-CN"/>
        </w:rPr>
        <w:t>由市财政局批复同意我单位预算（遂财资环﹝2020﹞19号）。</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en-US" w:eastAsia="zh-CN"/>
        </w:rPr>
        <w:t>2.资金全部及时到位。</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lang w:val="zh-CN"/>
        </w:rPr>
        <w:t>资金使用：</w:t>
      </w:r>
      <w:r>
        <w:rPr>
          <w:rFonts w:hint="eastAsia" w:ascii="方正仿宋简体" w:hAnsi="方正仿宋简体" w:eastAsia="方正仿宋简体" w:cs="方正仿宋简体"/>
          <w:sz w:val="32"/>
          <w:szCs w:val="32"/>
          <w:lang w:val="en-US" w:eastAsia="zh-CN"/>
        </w:rPr>
        <w:t>该</w:t>
      </w:r>
      <w:r>
        <w:rPr>
          <w:rFonts w:hint="eastAsia" w:ascii="方正仿宋简体" w:hAnsi="方正仿宋简体" w:eastAsia="方正仿宋简体" w:cs="方正仿宋简体"/>
          <w:sz w:val="32"/>
          <w:szCs w:val="32"/>
          <w:lang w:val="zh-CN"/>
        </w:rPr>
        <w:t>资金采取实报实销的方式支付</w:t>
      </w:r>
      <w:r>
        <w:rPr>
          <w:rFonts w:hint="eastAsia" w:ascii="方正仿宋简体" w:hAnsi="方正仿宋简体" w:eastAsia="方正仿宋简体" w:cs="方正仿宋简体"/>
          <w:sz w:val="32"/>
          <w:szCs w:val="32"/>
          <w:lang w:val="en-US" w:eastAsia="zh-CN"/>
        </w:rPr>
        <w:t>。严格按照省市人员培训及差旅标准执行，</w:t>
      </w:r>
      <w:r>
        <w:rPr>
          <w:rFonts w:hint="eastAsia" w:ascii="方正仿宋简体" w:hAnsi="方正仿宋简体" w:eastAsia="方正仿宋简体" w:cs="方正仿宋简体"/>
          <w:sz w:val="32"/>
          <w:szCs w:val="32"/>
          <w:lang w:val="zh-CN"/>
        </w:rPr>
        <w:t>支付范围、支付</w:t>
      </w:r>
      <w:r>
        <w:rPr>
          <w:rFonts w:hint="eastAsia" w:ascii="方正仿宋简体" w:hAnsi="方正仿宋简体" w:eastAsia="方正仿宋简体" w:cs="方正仿宋简体"/>
          <w:sz w:val="32"/>
          <w:szCs w:val="32"/>
          <w:lang w:val="en-US" w:eastAsia="zh-CN"/>
        </w:rPr>
        <w:t>标</w:t>
      </w:r>
      <w:r>
        <w:rPr>
          <w:rFonts w:hint="eastAsia" w:ascii="方正仿宋简体" w:hAnsi="方正仿宋简体" w:eastAsia="方正仿宋简体" w:cs="方正仿宋简体"/>
          <w:sz w:val="32"/>
          <w:szCs w:val="32"/>
          <w:lang w:val="zh-CN"/>
        </w:rPr>
        <w:t>准、支付进度、支付依据</w:t>
      </w:r>
      <w:r>
        <w:rPr>
          <w:rFonts w:hint="eastAsia" w:ascii="方正仿宋简体" w:hAnsi="方正仿宋简体" w:eastAsia="方正仿宋简体" w:cs="方正仿宋简体"/>
          <w:sz w:val="32"/>
          <w:szCs w:val="32"/>
          <w:lang w:val="en-US" w:eastAsia="zh-CN"/>
        </w:rPr>
        <w:t>均</w:t>
      </w:r>
      <w:r>
        <w:rPr>
          <w:rFonts w:hint="eastAsia" w:ascii="方正仿宋简体" w:hAnsi="方正仿宋简体" w:eastAsia="方正仿宋简体" w:cs="方正仿宋简体"/>
          <w:sz w:val="32"/>
          <w:szCs w:val="32"/>
          <w:lang w:val="zh-CN"/>
        </w:rPr>
        <w:t>合规合法、与预算相符。</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（三）项目财务管理情况</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en-US" w:eastAsia="zh-CN"/>
        </w:rPr>
        <w:t>项目经费严格按照</w:t>
      </w:r>
      <w:r>
        <w:rPr>
          <w:rFonts w:hint="eastAsia" w:ascii="方正仿宋简体" w:hAnsi="方正仿宋简体" w:eastAsia="方正仿宋简体" w:cs="方正仿宋简体"/>
          <w:sz w:val="32"/>
          <w:szCs w:val="32"/>
          <w:lang w:val="zh-CN"/>
        </w:rPr>
        <w:t>单位财务管理制度</w:t>
      </w:r>
      <w:r>
        <w:rPr>
          <w:rFonts w:hint="eastAsia" w:ascii="方正仿宋简体" w:hAnsi="方正仿宋简体" w:eastAsia="方正仿宋简体" w:cs="方正仿宋简体"/>
          <w:sz w:val="32"/>
          <w:szCs w:val="32"/>
          <w:lang w:val="en-US" w:eastAsia="zh-CN"/>
        </w:rPr>
        <w:t>进行管理</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lang w:val="en-US" w:eastAsia="zh-CN"/>
        </w:rPr>
        <w:t>保证专款专用</w:t>
      </w:r>
      <w:r>
        <w:rPr>
          <w:rFonts w:hint="eastAsia" w:ascii="方正仿宋简体" w:hAnsi="方正仿宋简体" w:eastAsia="方正仿宋简体" w:cs="方正仿宋简体"/>
          <w:sz w:val="32"/>
          <w:szCs w:val="32"/>
          <w:lang w:val="zh-CN"/>
        </w:rPr>
        <w:t>，账务处理及时，会计核算规范。</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三、项目实施及管理情况</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方正仿宋简体" w:hAnsi="方正仿宋简体" w:eastAsia="方正仿宋简体" w:cs="方正仿宋简体"/>
          <w:sz w:val="32"/>
          <w:szCs w:val="32"/>
          <w:lang w:val="zh-CN"/>
        </w:rPr>
      </w:pPr>
      <w:r>
        <w:rPr>
          <w:rFonts w:hint="eastAsia" w:ascii="方正仿宋简体" w:hAnsi="方正仿宋简体" w:eastAsia="方正仿宋简体" w:cs="方正仿宋简体"/>
          <w:sz w:val="32"/>
          <w:szCs w:val="32"/>
          <w:lang w:val="zh-CN"/>
        </w:rPr>
        <w:t>结合项目组织实施管理办法，重点围绕以下内容进行分析评价，并对自评中发现的问题分析说明。</w:t>
      </w:r>
    </w:p>
    <w:p>
      <w:pPr>
        <w:keepNext w:val="0"/>
        <w:keepLines w:val="0"/>
        <w:pageBreakBefore w:val="0"/>
        <w:numPr>
          <w:ilvl w:val="0"/>
          <w:numId w:val="1"/>
        </w:numPr>
        <w:kinsoku/>
        <w:wordWrap/>
        <w:overflowPunct/>
        <w:topLinePunct w:val="0"/>
        <w:autoSpaceDE/>
        <w:autoSpaceDN/>
        <w:bidi w:val="0"/>
        <w:adjustRightInd w:val="0"/>
        <w:snapToGrid w:val="0"/>
        <w:spacing w:line="52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项目组织架构及实施流程</w:t>
      </w:r>
    </w:p>
    <w:p>
      <w:pPr>
        <w:keepNext w:val="0"/>
        <w:keepLines w:val="0"/>
        <w:pageBreakBefore w:val="0"/>
        <w:numPr>
          <w:ilvl w:val="0"/>
          <w:numId w:val="0"/>
        </w:numPr>
        <w:kinsoku/>
        <w:wordWrap/>
        <w:overflowPunct/>
        <w:topLinePunct w:val="0"/>
        <w:autoSpaceDE/>
        <w:autoSpaceDN/>
        <w:bidi w:val="0"/>
        <w:adjustRightInd w:val="0"/>
        <w:snapToGrid w:val="0"/>
        <w:spacing w:line="520" w:lineRule="exact"/>
        <w:ind w:firstLine="960" w:firstLineChars="3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根据土地报征工作需要实施，采取实报实销。</w:t>
      </w:r>
    </w:p>
    <w:p>
      <w:pPr>
        <w:keepNext w:val="0"/>
        <w:keepLines w:val="0"/>
        <w:pageBreakBefore w:val="0"/>
        <w:numPr>
          <w:ilvl w:val="0"/>
          <w:numId w:val="1"/>
        </w:numPr>
        <w:kinsoku/>
        <w:wordWrap/>
        <w:overflowPunct/>
        <w:topLinePunct w:val="0"/>
        <w:autoSpaceDE/>
        <w:autoSpaceDN/>
        <w:bidi w:val="0"/>
        <w:adjustRightInd w:val="0"/>
        <w:snapToGrid w:val="0"/>
        <w:spacing w:line="520" w:lineRule="exact"/>
        <w:ind w:left="0" w:leftChars="0" w:firstLine="720" w:firstLineChars="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项目管理情况</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20" w:lineRule="exact"/>
        <w:ind w:firstLine="640" w:firstLineChars="200"/>
        <w:jc w:val="left"/>
        <w:textAlignment w:val="auto"/>
        <w:outlineLvl w:val="9"/>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严格按照省市人员培训及差旅标准执行。</w:t>
      </w:r>
    </w:p>
    <w:p>
      <w:pPr>
        <w:keepNext w:val="0"/>
        <w:keepLines w:val="0"/>
        <w:pageBreakBefore w:val="0"/>
        <w:numPr>
          <w:ilvl w:val="0"/>
          <w:numId w:val="1"/>
        </w:numPr>
        <w:kinsoku/>
        <w:wordWrap/>
        <w:overflowPunct/>
        <w:topLinePunct w:val="0"/>
        <w:autoSpaceDE/>
        <w:autoSpaceDN/>
        <w:bidi w:val="0"/>
        <w:adjustRightInd w:val="0"/>
        <w:snapToGrid w:val="0"/>
        <w:spacing w:line="520" w:lineRule="exact"/>
        <w:ind w:left="0" w:leftChars="0" w:firstLine="720" w:firstLineChars="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项目监管情况</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20" w:lineRule="exact"/>
        <w:ind w:firstLine="640" w:firstLineChars="200"/>
        <w:jc w:val="left"/>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我单位严格按严格按照省市人员培训及差旅标准执行，按照相关法律法规及项目管理制度推进相关工作。</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（一）项目完成情况</w:t>
      </w:r>
    </w:p>
    <w:p>
      <w:pPr>
        <w:pStyle w:val="5"/>
        <w:keepNext w:val="0"/>
        <w:keepLines w:val="0"/>
        <w:pageBreakBefore w:val="0"/>
        <w:kinsoku/>
        <w:wordWrap/>
        <w:overflowPunct/>
        <w:topLinePunct w:val="0"/>
        <w:bidi w:val="0"/>
        <w:adjustRightInd w:val="0"/>
        <w:snapToGrid w:val="0"/>
        <w:spacing w:line="520" w:lineRule="exact"/>
        <w:ind w:firstLine="640" w:firstLineChars="200"/>
        <w:jc w:val="both"/>
        <w:textAlignment w:val="auto"/>
        <w:rPr>
          <w:rFonts w:hint="eastAsia" w:ascii="Times New Roman" w:hAnsi="Times New Roman" w:eastAsia="仿宋_GB2312" w:cs="Times New Roman"/>
          <w:b w:val="0"/>
          <w:color w:val="auto"/>
          <w:kern w:val="2"/>
          <w:sz w:val="32"/>
          <w:szCs w:val="32"/>
          <w:lang w:val="zh-CN" w:eastAsia="zh-CN" w:bidi="ar-SA"/>
        </w:rPr>
      </w:pPr>
      <w:r>
        <w:rPr>
          <w:rFonts w:hint="eastAsia" w:ascii="Times New Roman" w:hAnsi="Times New Roman" w:cs="Times New Roman"/>
          <w:b w:val="0"/>
          <w:kern w:val="2"/>
          <w:sz w:val="32"/>
          <w:szCs w:val="32"/>
          <w:lang w:val="en-US" w:eastAsia="zh-CN" w:bidi="ar"/>
        </w:rPr>
        <w:t>2020年</w:t>
      </w:r>
      <w:r>
        <w:rPr>
          <w:rFonts w:hint="eastAsia" w:ascii="Times New Roman" w:hAnsi="Times New Roman" w:eastAsia="仿宋_GB2312" w:cs="Times New Roman"/>
          <w:b w:val="0"/>
          <w:kern w:val="2"/>
          <w:sz w:val="32"/>
          <w:szCs w:val="32"/>
          <w:lang w:val="en-US" w:eastAsia="zh-CN" w:bidi="ar"/>
        </w:rPr>
        <w:t>报征土地共计4个批次，面积1021亩，其中1个批次待省自然厅会审，2个批次已取得市政府文件并完成组卷，待新区管委会缴纳社保预存金后上报；获得省政府批复3个批次（2019年），面积</w:t>
      </w:r>
      <w:r>
        <w:rPr>
          <w:rFonts w:hint="eastAsia" w:ascii="Times New Roman" w:hAnsi="Times New Roman" w:cs="Times New Roman"/>
          <w:b w:val="0"/>
          <w:kern w:val="2"/>
          <w:sz w:val="32"/>
          <w:szCs w:val="32"/>
          <w:lang w:val="en-US" w:eastAsia="zh-CN" w:bidi="ar"/>
        </w:rPr>
        <w:t>884</w:t>
      </w:r>
      <w:r>
        <w:rPr>
          <w:rFonts w:hint="eastAsia" w:ascii="Times New Roman" w:hAnsi="Times New Roman" w:eastAsia="仿宋_GB2312" w:cs="Times New Roman"/>
          <w:b w:val="0"/>
          <w:kern w:val="2"/>
          <w:sz w:val="32"/>
          <w:szCs w:val="32"/>
          <w:lang w:val="en-US" w:eastAsia="zh-CN" w:bidi="ar"/>
        </w:rPr>
        <w:t>亩。</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（二）项目效益情况</w:t>
      </w:r>
    </w:p>
    <w:p>
      <w:pPr>
        <w:pStyle w:val="5"/>
        <w:keepNext w:val="0"/>
        <w:keepLines w:val="0"/>
        <w:pageBreakBefore w:val="0"/>
        <w:kinsoku/>
        <w:wordWrap/>
        <w:overflowPunct/>
        <w:topLinePunct w:val="0"/>
        <w:bidi w:val="0"/>
        <w:adjustRightInd w:val="0"/>
        <w:snapToGrid w:val="0"/>
        <w:spacing w:line="520" w:lineRule="exact"/>
        <w:ind w:firstLine="640" w:firstLineChars="200"/>
        <w:jc w:val="both"/>
        <w:textAlignment w:val="auto"/>
        <w:rPr>
          <w:rFonts w:hint="eastAsia" w:ascii="Times New Roman" w:hAnsi="Times New Roman" w:eastAsia="仿宋_GB2312" w:cs="Times New Roman"/>
          <w:b w:val="0"/>
          <w:color w:val="auto"/>
          <w:kern w:val="2"/>
          <w:sz w:val="32"/>
          <w:szCs w:val="32"/>
          <w:lang w:val="zh-CN" w:eastAsia="zh-CN" w:bidi="ar-SA"/>
        </w:rPr>
      </w:pPr>
      <w:r>
        <w:rPr>
          <w:rFonts w:hint="eastAsia" w:ascii="Times New Roman" w:hAnsi="Times New Roman" w:eastAsia="仿宋_GB2312" w:cs="Times New Roman"/>
          <w:b w:val="0"/>
          <w:color w:val="auto"/>
          <w:kern w:val="2"/>
          <w:sz w:val="32"/>
          <w:szCs w:val="32"/>
          <w:lang w:val="zh-CN" w:eastAsia="zh-CN" w:bidi="ar-SA"/>
        </w:rPr>
        <w:t>从项目经济效益、社会效益、生态效益、可持续效益以及服务对象满意度等方面对项目效益进行全面分析评价。</w:t>
      </w:r>
    </w:p>
    <w:p>
      <w:pPr>
        <w:pStyle w:val="5"/>
        <w:keepNext w:val="0"/>
        <w:keepLines w:val="0"/>
        <w:pageBreakBefore w:val="0"/>
        <w:kinsoku/>
        <w:wordWrap/>
        <w:overflowPunct/>
        <w:topLinePunct w:val="0"/>
        <w:bidi w:val="0"/>
        <w:adjustRightInd w:val="0"/>
        <w:snapToGrid w:val="0"/>
        <w:spacing w:line="520" w:lineRule="exact"/>
        <w:ind w:firstLine="640" w:firstLineChars="200"/>
        <w:jc w:val="both"/>
        <w:textAlignment w:val="auto"/>
        <w:rPr>
          <w:rFonts w:hint="default" w:ascii="Times New Roman" w:hAnsi="Times New Roman" w:eastAsia="仿宋_GB2312" w:cs="Times New Roman"/>
          <w:b w:val="0"/>
          <w:color w:val="auto"/>
          <w:kern w:val="2"/>
          <w:sz w:val="32"/>
          <w:szCs w:val="32"/>
          <w:lang w:val="en-US" w:eastAsia="zh-CN" w:bidi="ar-SA"/>
        </w:rPr>
      </w:pPr>
      <w:r>
        <w:rPr>
          <w:rFonts w:hint="eastAsia" w:ascii="Times New Roman" w:hAnsi="Times New Roman" w:eastAsia="仿宋_GB2312" w:cs="Times New Roman"/>
          <w:b w:val="0"/>
          <w:color w:val="auto"/>
          <w:kern w:val="2"/>
          <w:sz w:val="32"/>
          <w:szCs w:val="32"/>
          <w:lang w:val="en-US" w:eastAsia="zh-CN" w:bidi="ar-SA"/>
        </w:rPr>
        <w:t>通过项目实施，及时保证了河东新区重大项目用地保障，为河东新区经济发展做出了重要贡献。</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黑体" w:hAnsi="黑体" w:eastAsia="黑体" w:cs="黑体"/>
          <w:sz w:val="32"/>
          <w:szCs w:val="32"/>
        </w:rPr>
      </w:pPr>
      <w:r>
        <w:rPr>
          <w:rFonts w:hint="eastAsia" w:ascii="黑体" w:hAnsi="黑体" w:eastAsia="黑体" w:cs="黑体"/>
          <w:sz w:val="32"/>
          <w:szCs w:val="32"/>
        </w:rPr>
        <w:t>五、评价结论及建议</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（一）评价结论</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我单位按照实际工作需要积极对接省厅，按时按质完成各类组卷，成功的完成土地报征任务，有效保证了项目用地。</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（二）存在的问题</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简体" w:hAnsi="方正仿宋简体" w:eastAsia="方正仿宋简体" w:cs="方正仿宋简体"/>
          <w:sz w:val="32"/>
          <w:szCs w:val="32"/>
          <w:lang w:val="zh-CN" w:eastAsia="zh-CN"/>
        </w:rPr>
      </w:pPr>
      <w:r>
        <w:rPr>
          <w:rFonts w:hint="eastAsia" w:ascii="方正仿宋简体" w:hAnsi="方正仿宋简体" w:eastAsia="方正仿宋简体" w:cs="方正仿宋简体"/>
          <w:sz w:val="32"/>
          <w:szCs w:val="32"/>
          <w:lang w:val="zh-CN" w:eastAsia="zh-CN"/>
        </w:rPr>
        <w:tab/>
      </w:r>
      <w:r>
        <w:rPr>
          <w:rFonts w:hint="eastAsia" w:ascii="方正仿宋简体" w:hAnsi="方正仿宋简体" w:eastAsia="方正仿宋简体" w:cs="方正仿宋简体"/>
          <w:sz w:val="32"/>
          <w:szCs w:val="32"/>
          <w:lang w:val="en-US" w:eastAsia="zh-CN"/>
        </w:rPr>
        <w:t>因该项目业务单一，资金使用分散，费用直接投入使用，所产生的经济效益及社会效益不可估量。</w:t>
      </w:r>
    </w:p>
    <w:p>
      <w:pPr>
        <w:keepNext w:val="0"/>
        <w:keepLines w:val="0"/>
        <w:pageBreakBefore w:val="0"/>
        <w:kinsoku/>
        <w:wordWrap/>
        <w:overflowPunct/>
        <w:topLinePunct w:val="0"/>
        <w:autoSpaceDE/>
        <w:autoSpaceDN/>
        <w:bidi w:val="0"/>
        <w:adjustRightInd w:val="0"/>
        <w:snapToGrid w:val="0"/>
        <w:spacing w:line="520" w:lineRule="exact"/>
        <w:ind w:firstLine="720"/>
        <w:textAlignment w:val="auto"/>
        <w:rPr>
          <w:rFonts w:hint="eastAsia" w:ascii="方正仿宋简体" w:hAnsi="方正仿宋简体" w:eastAsia="方正仿宋简体" w:cs="方正仿宋简体"/>
          <w:b/>
          <w:sz w:val="32"/>
          <w:szCs w:val="32"/>
          <w:lang w:val="zh-CN"/>
        </w:rPr>
      </w:pPr>
      <w:r>
        <w:rPr>
          <w:rFonts w:hint="eastAsia" w:ascii="方正仿宋简体" w:hAnsi="方正仿宋简体" w:eastAsia="方正仿宋简体" w:cs="方正仿宋简体"/>
          <w:b/>
          <w:sz w:val="32"/>
          <w:szCs w:val="32"/>
          <w:lang w:val="zh-CN"/>
        </w:rPr>
        <w:t>（三）相关建议。</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1.加强与项目前期有关股室的沟通与协调工作，进一步完善、制定相关的管理制度，为项目落地提供强有力保障。</w:t>
      </w:r>
    </w:p>
    <w:p>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2.加强项目开始实施后的管控，强化与各股室对接，及时反馈项目成果所带来的效益。</w:t>
      </w:r>
    </w:p>
    <w:p>
      <w:pPr>
        <w:pStyle w:val="5"/>
        <w:rPr>
          <w:rFonts w:hint="eastAsia"/>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jc w:val="right"/>
        <w:textAlignment w:val="auto"/>
        <w:outlineLvl w:val="9"/>
        <w:rPr>
          <w:rFonts w:hint="eastAsia" w:ascii="Times New Roman" w:hAnsi="Times New Roman" w:eastAsia="仿宋_GB2312" w:cs="仿宋_GB2312"/>
          <w:color w:val="000000"/>
          <w:kern w:val="0"/>
          <w:sz w:val="32"/>
          <w:szCs w:val="24"/>
          <w:shd w:val="clear" w:color="auto" w:fill="FFFFFF"/>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仿宋_GB2312"/>
          <w:color w:val="000000"/>
          <w:kern w:val="0"/>
          <w:sz w:val="32"/>
          <w:szCs w:val="24"/>
          <w:shd w:val="clear" w:color="auto" w:fill="FFFFFF"/>
          <w:lang w:val="en-US" w:eastAsia="zh-CN" w:bidi="ar-SA"/>
        </w:rPr>
      </w:pPr>
      <w:r>
        <w:rPr>
          <w:rFonts w:hint="eastAsia" w:ascii="Times New Roman" w:hAnsi="Times New Roman" w:eastAsia="仿宋_GB2312" w:cs="仿宋_GB2312"/>
          <w:color w:val="000000"/>
          <w:kern w:val="0"/>
          <w:sz w:val="32"/>
          <w:szCs w:val="24"/>
          <w:shd w:val="clear" w:color="auto" w:fill="FFFFFF"/>
          <w:lang w:val="en-US" w:eastAsia="zh-CN" w:bidi="ar-SA"/>
        </w:rPr>
        <w:t>遂宁市河东新区</w:t>
      </w:r>
      <w:r>
        <w:rPr>
          <w:rFonts w:hint="eastAsia" w:eastAsia="仿宋_GB2312" w:cs="仿宋_GB2312"/>
          <w:color w:val="000000"/>
          <w:kern w:val="0"/>
          <w:sz w:val="32"/>
          <w:szCs w:val="24"/>
          <w:shd w:val="clear" w:color="auto" w:fill="FFFFFF"/>
          <w:lang w:val="en-US" w:eastAsia="zh-CN" w:bidi="ar-SA"/>
        </w:rPr>
        <w:t>自然资源和规划中心</w:t>
      </w:r>
    </w:p>
    <w:p>
      <w:pPr>
        <w:widowControl/>
        <w:adjustRightInd w:val="0"/>
        <w:snapToGrid w:val="0"/>
        <w:spacing w:line="580" w:lineRule="exact"/>
        <w:ind w:firstLine="640" w:firstLineChars="200"/>
        <w:contextualSpacing/>
        <w:jc w:val="left"/>
        <w:rPr>
          <w:rFonts w:ascii="仿宋_GB2312" w:hAnsi="宋体" w:cs="宋体"/>
          <w:color w:val="000000"/>
          <w:kern w:val="0"/>
          <w:szCs w:val="32"/>
          <w:shd w:val="clear" w:color="auto" w:fill="FFFFFF"/>
          <w:lang w:val="zh-CN"/>
        </w:rPr>
      </w:pPr>
      <w:r>
        <w:rPr>
          <w:rFonts w:hint="eastAsia" w:ascii="Times New Roman" w:hAnsi="Times New Roman" w:eastAsia="仿宋_GB2312" w:cs="仿宋_GB2312"/>
          <w:color w:val="000000"/>
          <w:kern w:val="0"/>
          <w:sz w:val="32"/>
          <w:szCs w:val="24"/>
          <w:shd w:val="clear" w:color="auto" w:fill="FFFFFF"/>
          <w:lang w:val="en-US" w:eastAsia="zh-CN" w:bidi="ar-SA"/>
        </w:rPr>
        <w:t xml:space="preserve">                      </w:t>
      </w:r>
      <w:r>
        <w:rPr>
          <w:rFonts w:hint="eastAsia" w:ascii="Times New Roman" w:hAnsi="Times New Roman" w:cs="仿宋_GB2312"/>
          <w:color w:val="000000"/>
          <w:kern w:val="0"/>
          <w:sz w:val="32"/>
          <w:szCs w:val="24"/>
          <w:shd w:val="clear" w:color="auto" w:fill="FFFFFF"/>
          <w:lang w:val="en-US" w:eastAsia="zh-CN" w:bidi="ar-SA"/>
        </w:rPr>
        <w:t xml:space="preserve">     </w:t>
      </w:r>
      <w:r>
        <w:rPr>
          <w:rFonts w:hint="eastAsia" w:ascii="Times New Roman" w:hAnsi="Times New Roman" w:eastAsia="仿宋_GB2312" w:cs="仿宋_GB2312"/>
          <w:color w:val="000000"/>
          <w:kern w:val="0"/>
          <w:sz w:val="32"/>
          <w:szCs w:val="24"/>
          <w:shd w:val="clear" w:color="auto" w:fill="FFFFFF"/>
          <w:lang w:val="en-US" w:eastAsia="zh-CN" w:bidi="ar-SA"/>
        </w:rPr>
        <w:t>202</w:t>
      </w:r>
      <w:r>
        <w:rPr>
          <w:rFonts w:hint="eastAsia" w:ascii="Times New Roman" w:hAnsi="Times New Roman" w:cs="仿宋_GB2312"/>
          <w:color w:val="000000"/>
          <w:kern w:val="0"/>
          <w:sz w:val="32"/>
          <w:szCs w:val="24"/>
          <w:shd w:val="clear" w:color="auto" w:fill="FFFFFF"/>
          <w:lang w:val="en-US" w:eastAsia="zh-CN" w:bidi="ar-SA"/>
        </w:rPr>
        <w:t>1</w:t>
      </w:r>
      <w:r>
        <w:rPr>
          <w:rFonts w:hint="eastAsia" w:ascii="Times New Roman" w:hAnsi="Times New Roman" w:eastAsia="仿宋_GB2312" w:cs="仿宋_GB2312"/>
          <w:color w:val="000000"/>
          <w:kern w:val="0"/>
          <w:sz w:val="32"/>
          <w:szCs w:val="24"/>
          <w:shd w:val="clear" w:color="auto" w:fill="FFFFFF"/>
          <w:lang w:val="en-US" w:eastAsia="zh-CN" w:bidi="ar-SA"/>
        </w:rPr>
        <w:t>年</w:t>
      </w:r>
      <w:r>
        <w:rPr>
          <w:rFonts w:hint="eastAsia" w:ascii="Times New Roman" w:hAnsi="Times New Roman" w:cs="仿宋_GB2312"/>
          <w:color w:val="000000"/>
          <w:kern w:val="0"/>
          <w:sz w:val="32"/>
          <w:szCs w:val="24"/>
          <w:shd w:val="clear" w:color="auto" w:fill="FFFFFF"/>
          <w:lang w:val="en-US" w:eastAsia="zh-CN" w:bidi="ar-SA"/>
        </w:rPr>
        <w:t>7</w:t>
      </w:r>
      <w:r>
        <w:rPr>
          <w:rFonts w:hint="eastAsia" w:ascii="Times New Roman" w:hAnsi="Times New Roman" w:eastAsia="仿宋_GB2312" w:cs="仿宋_GB2312"/>
          <w:color w:val="000000"/>
          <w:kern w:val="0"/>
          <w:sz w:val="32"/>
          <w:szCs w:val="24"/>
          <w:shd w:val="clear" w:color="auto" w:fill="FFFFFF"/>
          <w:lang w:val="en-US" w:eastAsia="zh-CN" w:bidi="ar-SA"/>
        </w:rPr>
        <w:t>月</w:t>
      </w:r>
      <w:r>
        <w:rPr>
          <w:rFonts w:hint="eastAsia" w:ascii="Times New Roman" w:hAnsi="Times New Roman" w:cs="仿宋_GB2312"/>
          <w:color w:val="000000"/>
          <w:kern w:val="0"/>
          <w:sz w:val="32"/>
          <w:szCs w:val="24"/>
          <w:shd w:val="clear" w:color="auto" w:fill="FFFFFF"/>
          <w:lang w:val="en-US" w:eastAsia="zh-CN" w:bidi="ar-SA"/>
        </w:rPr>
        <w:t>9</w:t>
      </w:r>
      <w:r>
        <w:rPr>
          <w:rFonts w:hint="eastAsia" w:ascii="Times New Roman" w:hAnsi="Times New Roman" w:eastAsia="仿宋_GB2312" w:cs="仿宋_GB2312"/>
          <w:color w:val="000000"/>
          <w:kern w:val="0"/>
          <w:sz w:val="32"/>
          <w:szCs w:val="24"/>
          <w:shd w:val="clear" w:color="auto" w:fill="FFFFFF"/>
          <w:lang w:val="en-US" w:eastAsia="zh-CN" w:bidi="ar-SA"/>
        </w:rPr>
        <w:t>日</w:t>
      </w:r>
    </w:p>
    <w:p>
      <w:pPr>
        <w:pStyle w:val="5"/>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03BA3"/>
    <w:multiLevelType w:val="singleLevel"/>
    <w:tmpl w:val="C5403BA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B00FE"/>
    <w:rsid w:val="104D797D"/>
    <w:rsid w:val="11653A81"/>
    <w:rsid w:val="1C5622E0"/>
    <w:rsid w:val="3A573256"/>
    <w:rsid w:val="3E8E47CE"/>
    <w:rsid w:val="47112182"/>
    <w:rsid w:val="559B00FE"/>
    <w:rsid w:val="5BFE0689"/>
    <w:rsid w:val="65CB7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29"/>
      <w:ind w:left="220"/>
      <w:jc w:val="left"/>
    </w:pPr>
    <w:rPr>
      <w:rFonts w:ascii="宋体" w:hAnsi="宋体" w:eastAsia="宋体"/>
      <w:kern w:val="0"/>
      <w:sz w:val="24"/>
      <w:lang w:eastAsia="en-US"/>
    </w:rPr>
  </w:style>
  <w:style w:type="paragraph" w:customStyle="1" w:styleId="5">
    <w:name w:val="Default"/>
    <w:basedOn w:val="1"/>
    <w:next w:val="1"/>
    <w:qFormat/>
    <w:uiPriority w:val="0"/>
    <w:pPr>
      <w:autoSpaceDE w:val="0"/>
      <w:autoSpaceDN w:val="0"/>
      <w:jc w:val="left"/>
    </w:pPr>
    <w:rPr>
      <w:rFonts w:ascii="Calibri" w:hAnsi="Calibri" w:cs="宋体"/>
      <w:color w:val="000000"/>
      <w:sz w:val="24"/>
    </w:rPr>
  </w:style>
  <w:style w:type="paragraph" w:customStyle="1" w:styleId="6">
    <w:name w:val="常用样式（方正仿宋简）"/>
    <w:basedOn w:val="1"/>
    <w:qFormat/>
    <w:uiPriority w:val="0"/>
    <w:pPr>
      <w:spacing w:line="560" w:lineRule="exact"/>
      <w:ind w:firstLine="640" w:firstLineChars="200"/>
    </w:pPr>
    <w:rPr>
      <w:rFonts w:ascii="Times New Roman" w:hAnsi="Times New Roman" w:eastAsia="方正仿宋简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2021-07-11T09:59:00Z</dcterms:created>
  <dc:creator>Ling</dc:creator>
  <cp:lastModifiedBy>Ling</cp:lastModifiedBy>
  <cp:lastPrinted>2021-07-12T10:30:47Z</cp:lastPrinted>
  <dcterms:modified xsi:type="dcterms:W3CDTF">2021-07-12T10:30:50Z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0BAC5F153A724662AA23A84D5217124A</vt:lpwstr>
  </property>
  <property fmtid="{D5CDD505-2E9C-101B-9397-08002B2CF9AE}" pid="4" name="KSOSaveFontToCloudKey">
    <vt:lpwstr>549274435_btnclosed</vt:lpwstr>
  </property>
</Properties>
</file>