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55C82" w:rsidRDefault="00355C82"/>
    <w:p w:rsidR="00355C82" w:rsidRDefault="00355C82">
      <w:pPr>
        <w:jc w:val="center"/>
        <w:rPr>
          <w:rFonts w:ascii="华文中宋" w:eastAsia="华文中宋" w:hAnsi="华文中宋" w:cs="方正小标宋简体"/>
          <w:b/>
          <w:sz w:val="44"/>
          <w:szCs w:val="44"/>
        </w:rPr>
      </w:pPr>
    </w:p>
    <w:p w:rsidR="00355C82" w:rsidRDefault="00355C82">
      <w:pPr>
        <w:jc w:val="left"/>
        <w:rPr>
          <w:rFonts w:ascii="黑体" w:eastAsia="黑体" w:hAnsi="黑体" w:cs="黑体"/>
          <w:sz w:val="32"/>
          <w:szCs w:val="32"/>
        </w:rPr>
      </w:pPr>
      <w:r>
        <w:rPr>
          <w:rFonts w:ascii="华文中宋" w:eastAsia="华文中宋" w:hAnsi="华文中宋" w:cs="方正小标宋简体" w:hint="eastAsia"/>
          <w:b/>
          <w:sz w:val="44"/>
          <w:szCs w:val="44"/>
        </w:rPr>
        <w:t>国土资源部</w:t>
      </w:r>
      <w:r>
        <w:rPr>
          <w:rFonts w:ascii="华文中宋" w:eastAsia="华文中宋" w:hAnsi="华文中宋" w:cs="方正小标宋简体"/>
          <w:b/>
          <w:sz w:val="44"/>
          <w:szCs w:val="44"/>
        </w:rPr>
        <w:t>2017</w:t>
      </w:r>
      <w:r>
        <w:rPr>
          <w:rFonts w:ascii="华文中宋" w:eastAsia="华文中宋" w:hAnsi="华文中宋" w:cs="方正小标宋简体" w:hint="eastAsia"/>
          <w:b/>
          <w:sz w:val="44"/>
          <w:szCs w:val="44"/>
        </w:rPr>
        <w:t>年政府信息公开工作报告</w:t>
      </w: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0"/>
        <w:rPr>
          <w:rFonts w:ascii="黑体" w:eastAsia="黑体" w:hAnsi="黑体" w:cs="黑体"/>
          <w:sz w:val="32"/>
          <w:szCs w:val="32"/>
        </w:rPr>
      </w:pPr>
    </w:p>
    <w:p w:rsidR="00355C82" w:rsidRDefault="00355C82" w:rsidP="00A95D29">
      <w:pPr>
        <w:ind w:firstLineChars="200" w:firstLine="643"/>
        <w:rPr>
          <w:rFonts w:ascii="黑体" w:eastAsia="黑体" w:hAnsi="黑体" w:cs="黑体"/>
          <w:b/>
          <w:sz w:val="32"/>
          <w:szCs w:val="32"/>
        </w:rPr>
      </w:pPr>
    </w:p>
    <w:p w:rsidR="00355C82" w:rsidRDefault="00355C82" w:rsidP="00A95D29">
      <w:pPr>
        <w:ind w:firstLineChars="200" w:firstLine="643"/>
        <w:rPr>
          <w:rFonts w:ascii="黑体" w:eastAsia="黑体" w:hAnsi="黑体" w:cs="黑体"/>
          <w:b/>
          <w:sz w:val="32"/>
          <w:szCs w:val="32"/>
        </w:rPr>
      </w:pPr>
    </w:p>
    <w:p w:rsidR="00355C82" w:rsidRDefault="00355C82" w:rsidP="00A95D29">
      <w:pPr>
        <w:ind w:firstLineChars="200" w:firstLine="643"/>
        <w:rPr>
          <w:rFonts w:ascii="黑体" w:eastAsia="黑体" w:hAnsi="黑体" w:cs="黑体"/>
          <w:b/>
          <w:sz w:val="32"/>
          <w:szCs w:val="32"/>
        </w:rPr>
      </w:pPr>
    </w:p>
    <w:p w:rsidR="00355C82" w:rsidRDefault="00355C82">
      <w:pPr>
        <w:jc w:val="center"/>
        <w:rPr>
          <w:rFonts w:ascii="楷体_GB2312" w:eastAsia="楷体_GB2312" w:hAnsi="黑体" w:cs="黑体"/>
          <w:b/>
          <w:sz w:val="32"/>
          <w:szCs w:val="32"/>
        </w:rPr>
      </w:pPr>
      <w:r>
        <w:rPr>
          <w:rFonts w:ascii="楷体_GB2312" w:eastAsia="楷体_GB2312" w:hAnsi="黑体" w:cs="黑体" w:hint="eastAsia"/>
          <w:b/>
          <w:sz w:val="32"/>
          <w:szCs w:val="32"/>
        </w:rPr>
        <w:t>原国土资源部办公厅</w:t>
      </w:r>
    </w:p>
    <w:p w:rsidR="00355C82" w:rsidRDefault="00355C82">
      <w:pPr>
        <w:jc w:val="center"/>
        <w:rPr>
          <w:rFonts w:ascii="楷体_GB2312" w:eastAsia="楷体_GB2312" w:hAnsi="黑体" w:cs="黑体"/>
          <w:b/>
          <w:sz w:val="32"/>
          <w:szCs w:val="32"/>
        </w:rPr>
      </w:pPr>
      <w:r>
        <w:rPr>
          <w:rFonts w:ascii="楷体_GB2312" w:eastAsia="楷体_GB2312" w:hAnsi="黑体" w:cs="黑体"/>
          <w:b/>
          <w:sz w:val="32"/>
          <w:szCs w:val="32"/>
        </w:rPr>
        <w:t>2018</w:t>
      </w:r>
      <w:r>
        <w:rPr>
          <w:rFonts w:ascii="楷体_GB2312" w:eastAsia="楷体_GB2312" w:hAnsi="黑体" w:cs="黑体" w:hint="eastAsia"/>
          <w:b/>
          <w:sz w:val="32"/>
          <w:szCs w:val="32"/>
        </w:rPr>
        <w:t>年</w:t>
      </w:r>
      <w:r>
        <w:rPr>
          <w:rFonts w:ascii="楷体_GB2312" w:eastAsia="楷体_GB2312" w:hAnsi="黑体" w:cs="黑体"/>
          <w:b/>
          <w:sz w:val="32"/>
          <w:szCs w:val="32"/>
        </w:rPr>
        <w:t>3</w:t>
      </w:r>
      <w:r>
        <w:rPr>
          <w:rFonts w:ascii="楷体_GB2312" w:eastAsia="楷体_GB2312" w:hAnsi="黑体" w:cs="黑体" w:hint="eastAsia"/>
          <w:b/>
          <w:sz w:val="32"/>
          <w:szCs w:val="32"/>
        </w:rPr>
        <w:t>月</w:t>
      </w:r>
    </w:p>
    <w:p w:rsidR="00355C82" w:rsidRDefault="00355C82"/>
    <w:p w:rsidR="00355C82" w:rsidRDefault="00355C82">
      <w:pPr>
        <w:pStyle w:val="1"/>
        <w:jc w:val="center"/>
        <w:rPr>
          <w:sz w:val="36"/>
          <w:szCs w:val="36"/>
        </w:rPr>
        <w:sectPr w:rsidR="00355C82">
          <w:headerReference w:type="even" r:id="rId8"/>
          <w:headerReference w:type="default" r:id="rId9"/>
          <w:footerReference w:type="default" r:id="rId10"/>
          <w:headerReference w:type="first" r:id="rId11"/>
          <w:pgSz w:w="11906" w:h="16838"/>
          <w:pgMar w:top="1440" w:right="1800" w:bottom="1440" w:left="1800" w:header="851" w:footer="992" w:gutter="0"/>
          <w:cols w:space="720"/>
          <w:docGrid w:type="lines" w:linePitch="312"/>
        </w:sectPr>
      </w:pPr>
    </w:p>
    <w:p w:rsidR="00355C82" w:rsidRDefault="00355C82">
      <w:pPr>
        <w:pStyle w:val="10"/>
        <w:tabs>
          <w:tab w:val="right" w:leader="dot" w:pos="8306"/>
        </w:tabs>
        <w:jc w:val="center"/>
        <w:rPr>
          <w:rFonts w:ascii="方正小标宋_GBK" w:eastAsia="方正小标宋_GBK" w:hAnsi="方正小标宋_GBK"/>
          <w:sz w:val="44"/>
          <w:szCs w:val="21"/>
        </w:rPr>
      </w:pPr>
      <w:r>
        <w:rPr>
          <w:rFonts w:ascii="方正小标宋_GBK" w:eastAsia="方正小标宋_GBK" w:hAnsi="方正小标宋_GBK" w:hint="eastAsia"/>
          <w:sz w:val="44"/>
          <w:szCs w:val="21"/>
        </w:rPr>
        <w:lastRenderedPageBreak/>
        <w:t>目</w:t>
      </w:r>
      <w:r>
        <w:rPr>
          <w:rFonts w:ascii="方正小标宋_GBK" w:eastAsia="方正小标宋_GBK" w:hAnsi="方正小标宋_GBK"/>
          <w:sz w:val="44"/>
          <w:szCs w:val="21"/>
        </w:rPr>
        <w:t xml:space="preserve">   </w:t>
      </w:r>
      <w:r>
        <w:rPr>
          <w:rFonts w:ascii="方正小标宋_GBK" w:eastAsia="方正小标宋_GBK" w:hAnsi="方正小标宋_GBK" w:hint="eastAsia"/>
          <w:sz w:val="44"/>
          <w:szCs w:val="21"/>
        </w:rPr>
        <w:t>录</w:t>
      </w:r>
    </w:p>
    <w:p w:rsidR="00355C82" w:rsidRDefault="00355C82">
      <w:pPr>
        <w:pStyle w:val="10"/>
        <w:tabs>
          <w:tab w:val="right" w:leader="dot" w:pos="8306"/>
        </w:tabs>
        <w:rPr>
          <w:szCs w:val="21"/>
        </w:rPr>
      </w:pPr>
    </w:p>
    <w:p w:rsidR="00355C82" w:rsidRDefault="00355C82">
      <w:pPr>
        <w:pStyle w:val="10"/>
        <w:tabs>
          <w:tab w:val="right" w:leader="dot" w:pos="8306"/>
        </w:tabs>
        <w:rPr>
          <w:szCs w:val="21"/>
        </w:rPr>
      </w:pPr>
    </w:p>
    <w:p w:rsidR="00355C82" w:rsidRDefault="00355C82">
      <w:pPr>
        <w:pStyle w:val="10"/>
        <w:tabs>
          <w:tab w:val="right" w:leader="dot" w:pos="8306"/>
        </w:tabs>
        <w:rPr>
          <w:szCs w:val="21"/>
        </w:rPr>
      </w:pPr>
    </w:p>
    <w:p w:rsidR="00355C82" w:rsidRDefault="00355C82">
      <w:pPr>
        <w:pStyle w:val="10"/>
        <w:tabs>
          <w:tab w:val="right" w:leader="dot" w:pos="8306"/>
        </w:tabs>
        <w:rPr>
          <w:szCs w:val="21"/>
        </w:rPr>
      </w:pPr>
      <w:r>
        <w:rPr>
          <w:szCs w:val="21"/>
        </w:rPr>
        <w:t xml:space="preserve">    </w:t>
      </w:r>
    </w:p>
    <w:p w:rsidR="00355C82" w:rsidRDefault="00355C82" w:rsidP="00A95D29">
      <w:pPr>
        <w:pStyle w:val="20"/>
        <w:tabs>
          <w:tab w:val="right" w:leader="dot" w:pos="8306"/>
        </w:tabs>
        <w:rPr>
          <w:rFonts w:ascii="Calibri" w:hAnsi="Calibri"/>
          <w:b/>
          <w:bCs/>
          <w:szCs w:val="22"/>
        </w:rPr>
      </w:pPr>
      <w:r>
        <w:fldChar w:fldCharType="begin"/>
      </w:r>
      <w:r>
        <w:instrText xml:space="preserve">TOC \o "1-3" \h  \u </w:instrText>
      </w:r>
      <w:r>
        <w:fldChar w:fldCharType="separate"/>
      </w:r>
      <w:hyperlink w:anchor="_Toc8593" w:history="1">
        <w:r>
          <w:rPr>
            <w:rFonts w:ascii="Calibri" w:hAnsi="Calibri" w:hint="eastAsia"/>
            <w:b/>
            <w:bCs/>
            <w:szCs w:val="22"/>
          </w:rPr>
          <w:t>引</w:t>
        </w:r>
        <w:r>
          <w:rPr>
            <w:rFonts w:ascii="Calibri" w:hAnsi="Calibri"/>
            <w:b/>
            <w:bCs/>
            <w:szCs w:val="22"/>
          </w:rPr>
          <w:t xml:space="preserve">  </w:t>
        </w:r>
        <w:r>
          <w:rPr>
            <w:rFonts w:ascii="Calibri" w:hAnsi="Calibri" w:hint="eastAsia"/>
            <w:b/>
            <w:bCs/>
            <w:szCs w:val="22"/>
          </w:rPr>
          <w:t>言</w:t>
        </w:r>
        <w:r>
          <w:rPr>
            <w:rFonts w:ascii="Calibri" w:hAnsi="Calibri"/>
            <w:szCs w:val="22"/>
          </w:rPr>
          <w:tab/>
        </w:r>
        <w:r>
          <w:rPr>
            <w:rFonts w:ascii="Calibri" w:hAnsi="Calibri"/>
            <w:szCs w:val="22"/>
          </w:rPr>
          <w:fldChar w:fldCharType="begin"/>
        </w:r>
        <w:r>
          <w:rPr>
            <w:rFonts w:ascii="Calibri" w:hAnsi="Calibri"/>
            <w:szCs w:val="22"/>
          </w:rPr>
          <w:instrText xml:space="preserve"> PAGEREF _Toc8593 </w:instrText>
        </w:r>
        <w:r>
          <w:rPr>
            <w:rFonts w:ascii="Calibri" w:hAnsi="Calibri"/>
            <w:szCs w:val="22"/>
          </w:rPr>
          <w:fldChar w:fldCharType="separate"/>
        </w:r>
        <w:r>
          <w:rPr>
            <w:rFonts w:ascii="Calibri" w:hAnsi="Calibri"/>
            <w:noProof/>
            <w:szCs w:val="22"/>
          </w:rPr>
          <w:t>1</w:t>
        </w:r>
        <w:r>
          <w:rPr>
            <w:rFonts w:ascii="Calibri" w:hAnsi="Calibri"/>
            <w:szCs w:val="22"/>
          </w:rPr>
          <w:fldChar w:fldCharType="end"/>
        </w:r>
      </w:hyperlink>
    </w:p>
    <w:p w:rsidR="00355C82" w:rsidRDefault="00355C82">
      <w:pPr>
        <w:pStyle w:val="10"/>
        <w:tabs>
          <w:tab w:val="right" w:leader="dot" w:pos="8306"/>
        </w:tabs>
        <w:rPr>
          <w:rFonts w:ascii="Calibri" w:hAnsi="Calibri"/>
          <w:szCs w:val="22"/>
        </w:rPr>
      </w:pPr>
      <w:r>
        <w:rPr>
          <w:b/>
          <w:bCs/>
          <w:szCs w:val="22"/>
        </w:rPr>
        <w:t xml:space="preserve">    </w:t>
      </w:r>
      <w:hyperlink w:anchor="_Toc15352" w:history="1">
        <w:r w:rsidRPr="00D55F58">
          <w:rPr>
            <w:rFonts w:ascii="黑体" w:eastAsia="黑体" w:hAnsi="黑体" w:hint="eastAsia"/>
            <w:b/>
            <w:bCs/>
            <w:szCs w:val="36"/>
          </w:rPr>
          <w:t>一、重点事项主动公开情况</w:t>
        </w:r>
        <w:r>
          <w:rPr>
            <w:rFonts w:ascii="Calibri" w:hAnsi="Calibri"/>
            <w:szCs w:val="22"/>
          </w:rPr>
          <w:tab/>
        </w:r>
        <w:r>
          <w:rPr>
            <w:rFonts w:ascii="Calibri" w:hAnsi="Calibri"/>
            <w:szCs w:val="22"/>
          </w:rPr>
          <w:fldChar w:fldCharType="begin"/>
        </w:r>
        <w:r>
          <w:rPr>
            <w:rFonts w:ascii="Calibri" w:hAnsi="Calibri"/>
            <w:szCs w:val="22"/>
          </w:rPr>
          <w:instrText xml:space="preserve"> PAGEREF _Toc15352 </w:instrText>
        </w:r>
        <w:r>
          <w:rPr>
            <w:rFonts w:ascii="Calibri" w:hAnsi="Calibri"/>
            <w:szCs w:val="22"/>
          </w:rPr>
          <w:fldChar w:fldCharType="separate"/>
        </w:r>
        <w:r>
          <w:rPr>
            <w:rFonts w:ascii="Calibri" w:hAnsi="Calibri"/>
            <w:noProof/>
            <w:szCs w:val="22"/>
          </w:rPr>
          <w:t>2</w:t>
        </w:r>
        <w:r>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13168" w:history="1">
        <w:r w:rsidR="00355C82">
          <w:rPr>
            <w:rFonts w:ascii="楷体_GB2312" w:eastAsia="楷体_GB2312" w:hAnsi="楷体_GB2312" w:cs="楷体_GB2312" w:hint="eastAsia"/>
            <w:szCs w:val="22"/>
          </w:rPr>
          <w:t>（一）积极推进决策、执行和落实公开</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_Toc13168 </w:instrText>
        </w:r>
        <w:r w:rsidR="00355C82">
          <w:rPr>
            <w:rFonts w:ascii="Calibri" w:hAnsi="Calibri"/>
            <w:szCs w:val="22"/>
          </w:rPr>
          <w:fldChar w:fldCharType="separate"/>
        </w:r>
        <w:r w:rsidR="00355C82">
          <w:rPr>
            <w:rFonts w:ascii="Calibri" w:hAnsi="Calibri"/>
            <w:noProof/>
            <w:szCs w:val="22"/>
          </w:rPr>
          <w:t>2</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31220" w:history="1">
        <w:r w:rsidR="00355C82">
          <w:rPr>
            <w:rFonts w:ascii="楷体_GB2312" w:eastAsia="楷体_GB2312" w:hAnsi="楷体_GB2312" w:cs="楷体_GB2312" w:hint="eastAsia"/>
            <w:szCs w:val="22"/>
          </w:rPr>
          <w:t>（二）推进“放管服”改革信息公开</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_Toc31220 </w:instrText>
        </w:r>
        <w:r w:rsidR="00355C82">
          <w:rPr>
            <w:rFonts w:ascii="Calibri" w:hAnsi="Calibri"/>
            <w:szCs w:val="22"/>
          </w:rPr>
          <w:fldChar w:fldCharType="separate"/>
        </w:r>
        <w:r w:rsidR="00355C82">
          <w:rPr>
            <w:rFonts w:ascii="Calibri" w:hAnsi="Calibri"/>
            <w:noProof/>
            <w:szCs w:val="22"/>
          </w:rPr>
          <w:t>3</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23759" w:history="1">
        <w:r w:rsidR="00355C82">
          <w:rPr>
            <w:rFonts w:ascii="楷体_GB2312" w:eastAsia="楷体_GB2312" w:hAnsi="楷体_GB2312" w:cs="楷体_GB2312" w:hint="eastAsia"/>
            <w:szCs w:val="22"/>
          </w:rPr>
          <w:t>（三）大力推进征地信息公开</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_Toc23759 </w:instrText>
        </w:r>
        <w:r w:rsidR="00355C82">
          <w:rPr>
            <w:rFonts w:ascii="Calibri" w:hAnsi="Calibri"/>
            <w:szCs w:val="22"/>
          </w:rPr>
          <w:fldChar w:fldCharType="separate"/>
        </w:r>
        <w:r w:rsidR="00355C82">
          <w:rPr>
            <w:rFonts w:ascii="Calibri" w:hAnsi="Calibri"/>
            <w:noProof/>
            <w:szCs w:val="22"/>
          </w:rPr>
          <w:t>5</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6522" w:history="1">
        <w:r w:rsidR="00355C82">
          <w:rPr>
            <w:rFonts w:ascii="楷体_GB2312" w:eastAsia="楷体_GB2312" w:hAnsi="楷体_GB2312" w:cs="楷体_GB2312" w:hint="eastAsia"/>
            <w:szCs w:val="22"/>
          </w:rPr>
          <w:t>（四）做好土地市场和矿业权市场信息公开</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_Toc6522 </w:instrText>
        </w:r>
        <w:r w:rsidR="00355C82">
          <w:rPr>
            <w:rFonts w:ascii="Calibri" w:hAnsi="Calibri"/>
            <w:szCs w:val="22"/>
          </w:rPr>
          <w:fldChar w:fldCharType="separate"/>
        </w:r>
        <w:r w:rsidR="00355C82">
          <w:rPr>
            <w:rFonts w:ascii="Calibri" w:hAnsi="Calibri"/>
            <w:noProof/>
            <w:szCs w:val="22"/>
          </w:rPr>
          <w:t>7</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23163" w:history="1">
        <w:r w:rsidR="00355C82">
          <w:rPr>
            <w:rFonts w:ascii="楷体_GB2312" w:eastAsia="楷体_GB2312" w:hAnsi="楷体_GB2312" w:cs="楷体_GB2312" w:hint="eastAsia"/>
            <w:szCs w:val="22"/>
          </w:rPr>
          <w:t>（五）积极做好降低企业用电用地用矿等要素成本的政策措施落实情况公开</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_Toc23163 </w:instrText>
        </w:r>
        <w:r w:rsidR="00355C82">
          <w:rPr>
            <w:rFonts w:ascii="Calibri" w:hAnsi="Calibri"/>
            <w:szCs w:val="22"/>
          </w:rPr>
          <w:fldChar w:fldCharType="separate"/>
        </w:r>
        <w:r w:rsidR="00355C82">
          <w:rPr>
            <w:rFonts w:ascii="Calibri" w:hAnsi="Calibri"/>
            <w:noProof/>
            <w:szCs w:val="22"/>
          </w:rPr>
          <w:t>8</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32352" w:history="1">
        <w:r w:rsidR="00355C82">
          <w:rPr>
            <w:rFonts w:ascii="楷体_GB2312" w:eastAsia="楷体_GB2312" w:hAnsi="楷体_GB2312" w:cs="楷体_GB2312" w:hint="eastAsia"/>
            <w:szCs w:val="22"/>
          </w:rPr>
          <w:t>（六）切实做好地质灾害信息发布</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_Toc32352 </w:instrText>
        </w:r>
        <w:r w:rsidR="00355C82">
          <w:rPr>
            <w:rFonts w:ascii="Calibri" w:hAnsi="Calibri"/>
            <w:szCs w:val="22"/>
          </w:rPr>
          <w:fldChar w:fldCharType="separate"/>
        </w:r>
        <w:r w:rsidR="00355C82">
          <w:rPr>
            <w:rFonts w:ascii="Calibri" w:hAnsi="Calibri"/>
            <w:noProof/>
            <w:szCs w:val="22"/>
          </w:rPr>
          <w:t>9</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14883" w:history="1">
        <w:r w:rsidR="00355C82">
          <w:rPr>
            <w:rFonts w:ascii="楷体_GB2312" w:eastAsia="楷体_GB2312" w:hAnsi="楷体_GB2312" w:cs="楷体_GB2312" w:hint="eastAsia"/>
            <w:szCs w:val="22"/>
            <w:lang w:val="zh-CN"/>
          </w:rPr>
          <w:t>（</w:t>
        </w:r>
        <w:r w:rsidR="00355C82">
          <w:rPr>
            <w:rFonts w:ascii="楷体_GB2312" w:eastAsia="楷体_GB2312" w:hAnsi="楷体_GB2312" w:cs="楷体_GB2312" w:hint="eastAsia"/>
            <w:szCs w:val="22"/>
          </w:rPr>
          <w:t>七）</w:t>
        </w:r>
        <w:r w:rsidR="00355C82" w:rsidRPr="00A95D29">
          <w:rPr>
            <w:rFonts w:ascii="楷体_GB2312" w:eastAsia="楷体_GB2312" w:hAnsi="楷体_GB2312" w:cs="楷体_GB2312" w:hint="eastAsia"/>
            <w:szCs w:val="22"/>
          </w:rPr>
          <w:t>认真做好人大代表建议和政协委员提</w:t>
        </w:r>
        <w:r w:rsidR="00355C82">
          <w:rPr>
            <w:rFonts w:ascii="楷体_GB2312" w:eastAsia="楷体_GB2312" w:hAnsi="楷体_GB2312" w:cs="楷体_GB2312" w:hint="eastAsia"/>
            <w:szCs w:val="22"/>
          </w:rPr>
          <w:t>案办理结果公开</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_Toc14883 </w:instrText>
        </w:r>
        <w:r w:rsidR="00355C82">
          <w:rPr>
            <w:rFonts w:ascii="Calibri" w:hAnsi="Calibri"/>
            <w:szCs w:val="22"/>
          </w:rPr>
          <w:fldChar w:fldCharType="separate"/>
        </w:r>
        <w:r w:rsidR="00355C82">
          <w:rPr>
            <w:rFonts w:ascii="Calibri" w:hAnsi="Calibri"/>
            <w:noProof/>
            <w:szCs w:val="22"/>
          </w:rPr>
          <w:t>10</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15342" w:history="1">
        <w:r w:rsidR="00355C82">
          <w:rPr>
            <w:rFonts w:ascii="楷体_GB2312" w:eastAsia="楷体_GB2312" w:hAnsi="楷体_GB2312" w:cs="楷体_GB2312" w:hint="eastAsia"/>
            <w:szCs w:val="22"/>
          </w:rPr>
          <w:t>（八）加强国土资源执法监察和土地督察信息公开</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_Toc15342 </w:instrText>
        </w:r>
        <w:r w:rsidR="00355C82">
          <w:rPr>
            <w:rFonts w:ascii="Calibri" w:hAnsi="Calibri"/>
            <w:szCs w:val="22"/>
          </w:rPr>
          <w:fldChar w:fldCharType="separate"/>
        </w:r>
        <w:r w:rsidR="00355C82">
          <w:rPr>
            <w:rFonts w:ascii="Calibri" w:hAnsi="Calibri"/>
            <w:noProof/>
            <w:szCs w:val="22"/>
          </w:rPr>
          <w:t>10</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21763" w:history="1">
        <w:r w:rsidR="00355C82">
          <w:rPr>
            <w:rFonts w:ascii="楷体_GB2312" w:eastAsia="楷体_GB2312" w:hAnsi="楷体_GB2312" w:cs="楷体_GB2312" w:hint="eastAsia"/>
            <w:szCs w:val="22"/>
          </w:rPr>
          <w:t>（九）认真做好国土资源科技成果、标准和统计数据资料信息公开</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_Toc21763 </w:instrText>
        </w:r>
        <w:r w:rsidR="00355C82">
          <w:rPr>
            <w:rFonts w:ascii="Calibri" w:hAnsi="Calibri"/>
            <w:szCs w:val="22"/>
          </w:rPr>
          <w:fldChar w:fldCharType="separate"/>
        </w:r>
        <w:r w:rsidR="00355C82">
          <w:rPr>
            <w:rFonts w:ascii="Calibri" w:hAnsi="Calibri"/>
            <w:noProof/>
            <w:szCs w:val="22"/>
          </w:rPr>
          <w:t>11</w:t>
        </w:r>
        <w:r w:rsidR="00355C82">
          <w:rPr>
            <w:rFonts w:ascii="Calibri" w:hAnsi="Calibri"/>
            <w:szCs w:val="22"/>
          </w:rPr>
          <w:fldChar w:fldCharType="end"/>
        </w:r>
      </w:hyperlink>
    </w:p>
    <w:p w:rsidR="00355C82" w:rsidRDefault="00355C82">
      <w:pPr>
        <w:pStyle w:val="10"/>
        <w:tabs>
          <w:tab w:val="right" w:leader="dot" w:pos="8306"/>
        </w:tabs>
        <w:rPr>
          <w:rFonts w:ascii="Calibri" w:hAnsi="Calibri"/>
          <w:szCs w:val="22"/>
        </w:rPr>
      </w:pPr>
      <w:r>
        <w:rPr>
          <w:szCs w:val="22"/>
        </w:rPr>
        <w:t xml:space="preserve">    </w:t>
      </w:r>
      <w:hyperlink w:anchor="_Toc15578" w:history="1">
        <w:r>
          <w:rPr>
            <w:rFonts w:ascii="黑体" w:eastAsia="黑体" w:hAnsi="黑体" w:cs="黑体" w:hint="eastAsia"/>
            <w:b/>
            <w:szCs w:val="36"/>
          </w:rPr>
          <w:t>二、加强发布解读，积极回应关切</w:t>
        </w:r>
        <w:r>
          <w:rPr>
            <w:rFonts w:ascii="Calibri" w:hAnsi="Calibri"/>
            <w:szCs w:val="22"/>
          </w:rPr>
          <w:tab/>
        </w:r>
        <w:r>
          <w:rPr>
            <w:rFonts w:ascii="Calibri" w:hAnsi="Calibri"/>
            <w:szCs w:val="22"/>
          </w:rPr>
          <w:fldChar w:fldCharType="begin"/>
        </w:r>
        <w:r>
          <w:rPr>
            <w:rFonts w:ascii="Calibri" w:hAnsi="Calibri"/>
            <w:szCs w:val="22"/>
          </w:rPr>
          <w:instrText xml:space="preserve"> PAGEREF _Toc15578 </w:instrText>
        </w:r>
        <w:r>
          <w:rPr>
            <w:rFonts w:ascii="Calibri" w:hAnsi="Calibri"/>
            <w:szCs w:val="22"/>
          </w:rPr>
          <w:fldChar w:fldCharType="separate"/>
        </w:r>
        <w:r>
          <w:rPr>
            <w:rFonts w:ascii="Calibri" w:hAnsi="Calibri"/>
            <w:noProof/>
            <w:szCs w:val="22"/>
          </w:rPr>
          <w:t>13</w:t>
        </w:r>
        <w:r>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27463" w:history="1">
        <w:r w:rsidR="00355C82">
          <w:rPr>
            <w:rFonts w:ascii="楷体_GB2312" w:eastAsia="楷体_GB2312" w:hAnsi="楷体_GB2312" w:cs="楷体_GB2312" w:hint="eastAsia"/>
            <w:szCs w:val="22"/>
            <w:lang w:val="zh-CN"/>
          </w:rPr>
          <w:t>（</w:t>
        </w:r>
        <w:r w:rsidR="00355C82">
          <w:rPr>
            <w:rFonts w:ascii="楷体_GB2312" w:eastAsia="楷体_GB2312" w:hAnsi="楷体_GB2312" w:cs="楷体_GB2312" w:hint="eastAsia"/>
            <w:szCs w:val="22"/>
          </w:rPr>
          <w:t>一）</w:t>
        </w:r>
        <w:r w:rsidR="00355C82">
          <w:rPr>
            <w:rFonts w:ascii="楷体_GB2312" w:eastAsia="楷体_GB2312" w:hAnsi="楷体_GB2312" w:cs="楷体_GB2312" w:hint="eastAsia"/>
            <w:szCs w:val="22"/>
            <w:lang w:val="zh-CN"/>
          </w:rPr>
          <w:t>加强政策解读与回应</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_Toc27463 </w:instrText>
        </w:r>
        <w:r w:rsidR="00355C82">
          <w:rPr>
            <w:rFonts w:ascii="Calibri" w:hAnsi="Calibri"/>
            <w:szCs w:val="22"/>
          </w:rPr>
          <w:fldChar w:fldCharType="separate"/>
        </w:r>
        <w:r w:rsidR="00355C82">
          <w:rPr>
            <w:rFonts w:ascii="Calibri" w:hAnsi="Calibri"/>
            <w:noProof/>
            <w:szCs w:val="22"/>
          </w:rPr>
          <w:t>13</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5572" w:history="1">
        <w:r w:rsidR="00355C82" w:rsidRPr="00A95D29">
          <w:rPr>
            <w:rFonts w:ascii="楷体_GB2312" w:eastAsia="楷体_GB2312" w:hAnsi="楷体_GB2312" w:cs="楷体_GB2312" w:hint="eastAsia"/>
            <w:szCs w:val="22"/>
            <w:lang w:val="zh-CN"/>
          </w:rPr>
          <w:t>（二）利用新媒体拓宽公开渠道</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_Toc5572 </w:instrText>
        </w:r>
        <w:r w:rsidR="00355C82">
          <w:rPr>
            <w:rFonts w:ascii="Calibri" w:hAnsi="Calibri"/>
            <w:szCs w:val="22"/>
          </w:rPr>
          <w:fldChar w:fldCharType="separate"/>
        </w:r>
        <w:r w:rsidR="00355C82">
          <w:rPr>
            <w:rFonts w:ascii="Calibri" w:hAnsi="Calibri"/>
            <w:noProof/>
            <w:szCs w:val="22"/>
          </w:rPr>
          <w:t>16</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9969" w:history="1">
        <w:r w:rsidR="00355C82">
          <w:rPr>
            <w:rFonts w:ascii="楷体_GB2312" w:eastAsia="楷体_GB2312" w:hAnsi="楷体_GB2312" w:cs="楷体_GB2312" w:hint="eastAsia"/>
            <w:szCs w:val="22"/>
          </w:rPr>
          <w:t>（三）做好重大舆情的监测回应和处置</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_Toc9969 </w:instrText>
        </w:r>
        <w:r w:rsidR="00355C82">
          <w:rPr>
            <w:rFonts w:ascii="Calibri" w:hAnsi="Calibri"/>
            <w:szCs w:val="22"/>
          </w:rPr>
          <w:fldChar w:fldCharType="separate"/>
        </w:r>
        <w:r w:rsidR="00355C82">
          <w:rPr>
            <w:rFonts w:ascii="Calibri" w:hAnsi="Calibri"/>
            <w:noProof/>
            <w:szCs w:val="22"/>
          </w:rPr>
          <w:t>16</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27565" w:history="1">
        <w:r w:rsidR="00355C82">
          <w:rPr>
            <w:rFonts w:ascii="楷体_GB2312" w:eastAsia="楷体_GB2312" w:hAnsi="楷体_GB2312" w:cs="楷体_GB2312" w:hint="eastAsia"/>
            <w:szCs w:val="22"/>
          </w:rPr>
          <w:t>（四）及时办理“部长信箱”</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_Toc27565 </w:instrText>
        </w:r>
        <w:r w:rsidR="00355C82">
          <w:rPr>
            <w:rFonts w:ascii="Calibri" w:hAnsi="Calibri"/>
            <w:szCs w:val="22"/>
          </w:rPr>
          <w:fldChar w:fldCharType="separate"/>
        </w:r>
        <w:r w:rsidR="00355C82">
          <w:rPr>
            <w:rFonts w:ascii="Calibri" w:hAnsi="Calibri"/>
            <w:noProof/>
            <w:szCs w:val="22"/>
          </w:rPr>
          <w:t>17</w:t>
        </w:r>
        <w:r w:rsidR="00355C82">
          <w:rPr>
            <w:rFonts w:ascii="Calibri" w:hAnsi="Calibri"/>
            <w:szCs w:val="22"/>
          </w:rPr>
          <w:fldChar w:fldCharType="end"/>
        </w:r>
      </w:hyperlink>
    </w:p>
    <w:p w:rsidR="00355C82" w:rsidRDefault="00355C82">
      <w:pPr>
        <w:pStyle w:val="10"/>
        <w:tabs>
          <w:tab w:val="right" w:leader="dot" w:pos="8306"/>
        </w:tabs>
        <w:rPr>
          <w:rFonts w:ascii="Calibri" w:hAnsi="Calibri"/>
          <w:szCs w:val="22"/>
        </w:rPr>
      </w:pPr>
      <w:r>
        <w:rPr>
          <w:szCs w:val="22"/>
        </w:rPr>
        <w:t xml:space="preserve">    </w:t>
      </w:r>
      <w:hyperlink w:anchor="_Toc30244" w:history="1">
        <w:r>
          <w:rPr>
            <w:rFonts w:ascii="黑体" w:eastAsia="黑体" w:hAnsi="黑体" w:cs="黑体" w:hint="eastAsia"/>
            <w:b/>
            <w:szCs w:val="36"/>
          </w:rPr>
          <w:t>三、依申请公开政府信息情况</w:t>
        </w:r>
        <w:r>
          <w:rPr>
            <w:rFonts w:ascii="Calibri" w:hAnsi="Calibri"/>
            <w:szCs w:val="22"/>
          </w:rPr>
          <w:tab/>
        </w:r>
        <w:r>
          <w:rPr>
            <w:rFonts w:ascii="Calibri" w:hAnsi="Calibri"/>
            <w:szCs w:val="22"/>
          </w:rPr>
          <w:fldChar w:fldCharType="begin"/>
        </w:r>
        <w:r>
          <w:rPr>
            <w:rFonts w:ascii="Calibri" w:hAnsi="Calibri"/>
            <w:szCs w:val="22"/>
          </w:rPr>
          <w:instrText xml:space="preserve"> PAGEREF _Toc30244 </w:instrText>
        </w:r>
        <w:r>
          <w:rPr>
            <w:rFonts w:ascii="Calibri" w:hAnsi="Calibri"/>
            <w:szCs w:val="22"/>
          </w:rPr>
          <w:fldChar w:fldCharType="separate"/>
        </w:r>
        <w:r>
          <w:rPr>
            <w:rFonts w:ascii="Calibri" w:hAnsi="Calibri"/>
            <w:noProof/>
            <w:szCs w:val="22"/>
          </w:rPr>
          <w:t>17</w:t>
        </w:r>
        <w:r>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18541" w:history="1">
        <w:r w:rsidR="00355C82">
          <w:rPr>
            <w:rFonts w:ascii="楷体_GB2312" w:eastAsia="楷体_GB2312" w:hAnsi="楷体_GB2312" w:cs="楷体_GB2312" w:hint="eastAsia"/>
            <w:szCs w:val="22"/>
          </w:rPr>
          <w:t>（一）认真做好依申请公开受理和答复工作</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_Toc18541 </w:instrText>
        </w:r>
        <w:r w:rsidR="00355C82">
          <w:rPr>
            <w:rFonts w:ascii="Calibri" w:hAnsi="Calibri"/>
            <w:szCs w:val="22"/>
          </w:rPr>
          <w:fldChar w:fldCharType="separate"/>
        </w:r>
        <w:r w:rsidR="00355C82">
          <w:rPr>
            <w:rFonts w:ascii="Calibri" w:hAnsi="Calibri"/>
            <w:noProof/>
            <w:szCs w:val="22"/>
          </w:rPr>
          <w:t>17</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18807" w:history="1">
        <w:r w:rsidR="00355C82">
          <w:rPr>
            <w:rFonts w:ascii="楷体_GB2312" w:eastAsia="楷体_GB2312" w:hAnsi="楷体_GB2312" w:cs="楷体_GB2312" w:hint="eastAsia"/>
            <w:szCs w:val="22"/>
          </w:rPr>
          <w:t>（二）研究制定依申请公开文书模版，进一步规范答复工作</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_Toc18807 </w:instrText>
        </w:r>
        <w:r w:rsidR="00355C82">
          <w:rPr>
            <w:rFonts w:ascii="Calibri" w:hAnsi="Calibri"/>
            <w:szCs w:val="22"/>
          </w:rPr>
          <w:fldChar w:fldCharType="separate"/>
        </w:r>
        <w:r w:rsidR="00355C82">
          <w:rPr>
            <w:rFonts w:ascii="Calibri" w:hAnsi="Calibri"/>
            <w:noProof/>
            <w:szCs w:val="22"/>
          </w:rPr>
          <w:t>19</w:t>
        </w:r>
        <w:r w:rsidR="00355C82">
          <w:rPr>
            <w:rFonts w:ascii="Calibri" w:hAnsi="Calibri"/>
            <w:szCs w:val="22"/>
          </w:rPr>
          <w:fldChar w:fldCharType="end"/>
        </w:r>
      </w:hyperlink>
    </w:p>
    <w:p w:rsidR="00355C82" w:rsidRDefault="00355C82">
      <w:pPr>
        <w:pStyle w:val="10"/>
        <w:tabs>
          <w:tab w:val="right" w:leader="dot" w:pos="8306"/>
        </w:tabs>
        <w:rPr>
          <w:rFonts w:ascii="Calibri" w:hAnsi="Calibri"/>
          <w:szCs w:val="22"/>
        </w:rPr>
      </w:pPr>
      <w:r>
        <w:rPr>
          <w:szCs w:val="22"/>
        </w:rPr>
        <w:t xml:space="preserve">    </w:t>
      </w:r>
      <w:hyperlink w:anchor="_Toc14298" w:history="1">
        <w:r>
          <w:rPr>
            <w:rFonts w:ascii="黑体" w:eastAsia="黑体" w:hAnsi="黑体" w:cs="黑体" w:hint="eastAsia"/>
            <w:b/>
            <w:szCs w:val="36"/>
          </w:rPr>
          <w:t>四、因政府信息公开引起的行政复议、诉讼情况</w:t>
        </w:r>
        <w:r>
          <w:rPr>
            <w:rFonts w:ascii="Calibri" w:hAnsi="Calibri"/>
            <w:szCs w:val="22"/>
          </w:rPr>
          <w:tab/>
        </w:r>
        <w:r>
          <w:rPr>
            <w:rFonts w:ascii="Calibri" w:hAnsi="Calibri"/>
            <w:szCs w:val="22"/>
          </w:rPr>
          <w:fldChar w:fldCharType="begin"/>
        </w:r>
        <w:r>
          <w:rPr>
            <w:rFonts w:ascii="Calibri" w:hAnsi="Calibri"/>
            <w:szCs w:val="22"/>
          </w:rPr>
          <w:instrText xml:space="preserve"> PAGEREF _Toc14298 </w:instrText>
        </w:r>
        <w:r>
          <w:rPr>
            <w:rFonts w:ascii="Calibri" w:hAnsi="Calibri"/>
            <w:szCs w:val="22"/>
          </w:rPr>
          <w:fldChar w:fldCharType="separate"/>
        </w:r>
        <w:r>
          <w:rPr>
            <w:rFonts w:ascii="Calibri" w:hAnsi="Calibri"/>
            <w:noProof/>
            <w:szCs w:val="22"/>
          </w:rPr>
          <w:t>19</w:t>
        </w:r>
        <w:r>
          <w:rPr>
            <w:rFonts w:ascii="Calibri" w:hAnsi="Calibri"/>
            <w:szCs w:val="22"/>
          </w:rPr>
          <w:fldChar w:fldCharType="end"/>
        </w:r>
      </w:hyperlink>
    </w:p>
    <w:p w:rsidR="00355C82" w:rsidRDefault="00355C82">
      <w:pPr>
        <w:pStyle w:val="10"/>
        <w:tabs>
          <w:tab w:val="right" w:leader="dot" w:pos="8306"/>
        </w:tabs>
        <w:rPr>
          <w:rFonts w:ascii="Calibri" w:hAnsi="Calibri"/>
          <w:szCs w:val="22"/>
        </w:rPr>
      </w:pPr>
      <w:r>
        <w:rPr>
          <w:szCs w:val="22"/>
        </w:rPr>
        <w:t xml:space="preserve">    </w:t>
      </w:r>
      <w:hyperlink w:anchor="_Toc19610" w:history="1">
        <w:r>
          <w:rPr>
            <w:rFonts w:ascii="黑体" w:eastAsia="黑体" w:hAnsi="黑体" w:cs="黑体" w:hint="eastAsia"/>
            <w:b/>
            <w:kern w:val="44"/>
            <w:szCs w:val="36"/>
            <w:lang w:bidi="ar"/>
          </w:rPr>
          <w:t>五、</w:t>
        </w:r>
        <w:r>
          <w:rPr>
            <w:rFonts w:ascii="黑体" w:eastAsia="黑体" w:hAnsi="黑体" w:cs="黑体" w:hint="eastAsia"/>
            <w:b/>
            <w:szCs w:val="36"/>
          </w:rPr>
          <w:t>政务公开工作情况</w:t>
        </w:r>
        <w:r>
          <w:rPr>
            <w:rFonts w:ascii="Calibri" w:hAnsi="Calibri"/>
            <w:szCs w:val="22"/>
          </w:rPr>
          <w:tab/>
        </w:r>
        <w:r>
          <w:rPr>
            <w:rFonts w:ascii="Calibri" w:hAnsi="Calibri"/>
            <w:szCs w:val="22"/>
          </w:rPr>
          <w:fldChar w:fldCharType="begin"/>
        </w:r>
        <w:r>
          <w:rPr>
            <w:rFonts w:ascii="Calibri" w:hAnsi="Calibri"/>
            <w:szCs w:val="22"/>
          </w:rPr>
          <w:instrText xml:space="preserve"> PAGEREF _Toc19610 </w:instrText>
        </w:r>
        <w:r>
          <w:rPr>
            <w:rFonts w:ascii="Calibri" w:hAnsi="Calibri"/>
            <w:szCs w:val="22"/>
          </w:rPr>
          <w:fldChar w:fldCharType="separate"/>
        </w:r>
        <w:r>
          <w:rPr>
            <w:rFonts w:ascii="Calibri" w:hAnsi="Calibri"/>
            <w:noProof/>
            <w:szCs w:val="22"/>
          </w:rPr>
          <w:t>19</w:t>
        </w:r>
        <w:r>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4433" w:history="1">
        <w:r w:rsidR="00355C82">
          <w:rPr>
            <w:rFonts w:ascii="楷体_GB2312" w:eastAsia="楷体_GB2312" w:hAnsi="楷体_GB2312" w:cs="楷体_GB2312" w:hint="eastAsia"/>
            <w:szCs w:val="22"/>
          </w:rPr>
          <w:t>（一）明确政务公开年度重点工作任务</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_Toc4433 </w:instrText>
        </w:r>
        <w:r w:rsidR="00355C82">
          <w:rPr>
            <w:rFonts w:ascii="Calibri" w:hAnsi="Calibri"/>
            <w:szCs w:val="22"/>
          </w:rPr>
          <w:fldChar w:fldCharType="separate"/>
        </w:r>
        <w:r w:rsidR="00355C82">
          <w:rPr>
            <w:rFonts w:ascii="Calibri" w:hAnsi="Calibri"/>
            <w:noProof/>
            <w:szCs w:val="22"/>
          </w:rPr>
          <w:t>19</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4668" w:history="1">
        <w:r w:rsidR="00355C82">
          <w:rPr>
            <w:rFonts w:ascii="楷体_GB2312" w:eastAsia="楷体_GB2312" w:hAnsi="楷体_GB2312" w:cs="楷体_GB2312" w:hint="eastAsia"/>
            <w:szCs w:val="22"/>
          </w:rPr>
          <w:t>（二）编制实施《国土资源部政务公开基本目录</w:t>
        </w:r>
        <w:r w:rsidR="00355C82">
          <w:rPr>
            <w:rFonts w:ascii="仿宋_GB2312" w:eastAsia="仿宋_GB2312" w:hAnsi="仿宋_GB2312" w:cs="仿宋_GB2312" w:hint="eastAsia"/>
            <w:kern w:val="0"/>
            <w:szCs w:val="32"/>
          </w:rPr>
          <w:t>（</w:t>
        </w:r>
        <w:r w:rsidR="00355C82">
          <w:rPr>
            <w:rFonts w:ascii="仿宋_GB2312" w:eastAsia="仿宋_GB2312" w:hAnsi="仿宋_GB2312" w:cs="仿宋_GB2312"/>
            <w:kern w:val="0"/>
            <w:szCs w:val="32"/>
          </w:rPr>
          <w:t>2017</w:t>
        </w:r>
        <w:r w:rsidR="00355C82">
          <w:rPr>
            <w:rFonts w:ascii="仿宋_GB2312" w:eastAsia="仿宋_GB2312" w:hAnsi="仿宋_GB2312" w:cs="仿宋_GB2312" w:hint="eastAsia"/>
            <w:kern w:val="0"/>
            <w:szCs w:val="32"/>
          </w:rPr>
          <w:t>）</w:t>
        </w:r>
        <w:r w:rsidR="00355C82">
          <w:rPr>
            <w:rFonts w:ascii="楷体_GB2312" w:eastAsia="楷体_GB2312" w:hAnsi="楷体_GB2312" w:cs="楷体_GB2312" w:hint="eastAsia"/>
            <w:szCs w:val="22"/>
          </w:rPr>
          <w:t>》</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_Toc4668 </w:instrText>
        </w:r>
        <w:r w:rsidR="00355C82">
          <w:rPr>
            <w:rFonts w:ascii="Calibri" w:hAnsi="Calibri"/>
            <w:szCs w:val="22"/>
          </w:rPr>
          <w:fldChar w:fldCharType="separate"/>
        </w:r>
        <w:r w:rsidR="00355C82">
          <w:rPr>
            <w:rFonts w:ascii="Calibri" w:hAnsi="Calibri"/>
            <w:noProof/>
            <w:szCs w:val="22"/>
          </w:rPr>
          <w:t>20</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23162" w:history="1">
        <w:r w:rsidR="00355C82">
          <w:rPr>
            <w:rFonts w:ascii="楷体_GB2312" w:eastAsia="楷体_GB2312" w:hAnsi="楷体_GB2312" w:cs="楷体_GB2312" w:hint="eastAsia"/>
            <w:szCs w:val="22"/>
          </w:rPr>
          <w:t>（三）不断完善制度机制建设</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_Toc23162 </w:instrText>
        </w:r>
        <w:r w:rsidR="00355C82">
          <w:rPr>
            <w:rFonts w:ascii="Calibri" w:hAnsi="Calibri"/>
            <w:szCs w:val="22"/>
          </w:rPr>
          <w:fldChar w:fldCharType="separate"/>
        </w:r>
        <w:r w:rsidR="00355C82">
          <w:rPr>
            <w:rFonts w:ascii="Calibri" w:hAnsi="Calibri"/>
            <w:noProof/>
            <w:szCs w:val="22"/>
          </w:rPr>
          <w:t>21</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14387" w:history="1">
        <w:r w:rsidR="00355C82">
          <w:rPr>
            <w:rFonts w:ascii="楷体_GB2312" w:eastAsia="楷体_GB2312" w:hAnsi="楷体_GB2312" w:cs="楷体_GB2312" w:hint="eastAsia"/>
            <w:szCs w:val="22"/>
          </w:rPr>
          <w:t>（四）建立新闻发布解读机制</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_Toc14387 </w:instrText>
        </w:r>
        <w:r w:rsidR="00355C82">
          <w:rPr>
            <w:rFonts w:ascii="Calibri" w:hAnsi="Calibri"/>
            <w:szCs w:val="22"/>
          </w:rPr>
          <w:fldChar w:fldCharType="separate"/>
        </w:r>
        <w:r w:rsidR="00355C82">
          <w:rPr>
            <w:rFonts w:ascii="Calibri" w:hAnsi="Calibri"/>
            <w:noProof/>
            <w:szCs w:val="22"/>
          </w:rPr>
          <w:t>21</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30047" w:history="1">
        <w:r w:rsidR="00355C82">
          <w:rPr>
            <w:rFonts w:ascii="楷体_GB2312" w:eastAsia="楷体_GB2312" w:hAnsi="楷体_GB2312" w:cs="楷体_GB2312" w:hint="eastAsia"/>
            <w:szCs w:val="22"/>
          </w:rPr>
          <w:t>（五）不断加强信息公开平台建设</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_Toc30047 </w:instrText>
        </w:r>
        <w:r w:rsidR="00355C82">
          <w:rPr>
            <w:rFonts w:ascii="Calibri" w:hAnsi="Calibri"/>
            <w:szCs w:val="22"/>
          </w:rPr>
          <w:fldChar w:fldCharType="separate"/>
        </w:r>
        <w:r w:rsidR="00355C82">
          <w:rPr>
            <w:rFonts w:ascii="Calibri" w:hAnsi="Calibri"/>
            <w:noProof/>
            <w:szCs w:val="22"/>
          </w:rPr>
          <w:t>22</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3523" w:history="1">
        <w:r w:rsidR="00355C82">
          <w:rPr>
            <w:rFonts w:ascii="楷体_GB2312" w:eastAsia="楷体_GB2312" w:hAnsi="楷体_GB2312" w:cs="楷体_GB2312" w:hint="eastAsia"/>
            <w:szCs w:val="22"/>
          </w:rPr>
          <w:t>（六）积极组织</w:t>
        </w:r>
        <w:r w:rsidR="00355C82" w:rsidRPr="003B3A18">
          <w:rPr>
            <w:rFonts w:ascii="楷体_GB2312" w:eastAsia="楷体_GB2312" w:hAnsi="楷体_GB2312" w:cs="楷体_GB2312" w:hint="eastAsia"/>
            <w:szCs w:val="22"/>
          </w:rPr>
          <w:t>学习</w:t>
        </w:r>
        <w:r w:rsidR="00355C82">
          <w:rPr>
            <w:rFonts w:ascii="楷体_GB2312" w:eastAsia="楷体_GB2312" w:hAnsi="楷体_GB2312" w:cs="楷体_GB2312" w:hint="eastAsia"/>
            <w:szCs w:val="22"/>
          </w:rPr>
          <w:t>培训</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_Toc3523 </w:instrText>
        </w:r>
        <w:r w:rsidR="00355C82">
          <w:rPr>
            <w:rFonts w:ascii="Calibri" w:hAnsi="Calibri"/>
            <w:szCs w:val="22"/>
          </w:rPr>
          <w:fldChar w:fldCharType="separate"/>
        </w:r>
        <w:r w:rsidR="00355C82">
          <w:rPr>
            <w:rFonts w:ascii="Calibri" w:hAnsi="Calibri"/>
            <w:noProof/>
            <w:szCs w:val="22"/>
          </w:rPr>
          <w:t>23</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21814" w:history="1">
        <w:r w:rsidR="00355C82">
          <w:rPr>
            <w:rFonts w:ascii="楷体_GB2312" w:eastAsia="楷体_GB2312" w:hAnsi="楷体_GB2312" w:cs="楷体_GB2312" w:hint="eastAsia"/>
            <w:szCs w:val="22"/>
          </w:rPr>
          <w:t>（七）加强政务公开工作检查考核</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_Toc21814 </w:instrText>
        </w:r>
        <w:r w:rsidR="00355C82">
          <w:rPr>
            <w:rFonts w:ascii="Calibri" w:hAnsi="Calibri"/>
            <w:szCs w:val="22"/>
          </w:rPr>
          <w:fldChar w:fldCharType="separate"/>
        </w:r>
        <w:r w:rsidR="00355C82">
          <w:rPr>
            <w:rFonts w:ascii="Calibri" w:hAnsi="Calibri"/>
            <w:noProof/>
            <w:szCs w:val="22"/>
          </w:rPr>
          <w:t>23</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32340" w:history="1">
        <w:r w:rsidR="00355C82" w:rsidRPr="00D55F58">
          <w:rPr>
            <w:rFonts w:ascii="黑体" w:eastAsia="黑体" w:hAnsi="黑体" w:hint="eastAsia"/>
            <w:b/>
            <w:szCs w:val="22"/>
          </w:rPr>
          <w:t>六、存在的不足及改进措施</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_Toc32340 </w:instrText>
        </w:r>
        <w:r w:rsidR="00355C82">
          <w:rPr>
            <w:rFonts w:ascii="Calibri" w:hAnsi="Calibri"/>
            <w:szCs w:val="22"/>
          </w:rPr>
          <w:fldChar w:fldCharType="separate"/>
        </w:r>
        <w:r w:rsidR="00355C82">
          <w:rPr>
            <w:rFonts w:ascii="Calibri" w:hAnsi="Calibri"/>
            <w:noProof/>
            <w:szCs w:val="22"/>
          </w:rPr>
          <w:t>24</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17191" w:history="1">
        <w:r w:rsidR="00355C82">
          <w:rPr>
            <w:rFonts w:ascii="楷体_GB2312" w:eastAsia="楷体_GB2312" w:hAnsi="楷体_GB2312" w:cs="楷体_GB2312" w:hint="eastAsia"/>
            <w:szCs w:val="22"/>
          </w:rPr>
          <w:t>（一）存在的不足</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_Toc17191 </w:instrText>
        </w:r>
        <w:r w:rsidR="00355C82">
          <w:rPr>
            <w:rFonts w:ascii="Calibri" w:hAnsi="Calibri"/>
            <w:szCs w:val="22"/>
          </w:rPr>
          <w:fldChar w:fldCharType="separate"/>
        </w:r>
        <w:r w:rsidR="00355C82">
          <w:rPr>
            <w:rFonts w:ascii="Calibri" w:hAnsi="Calibri"/>
            <w:noProof/>
            <w:szCs w:val="22"/>
          </w:rPr>
          <w:t>24</w:t>
        </w:r>
        <w:r w:rsidR="00355C82">
          <w:rPr>
            <w:rFonts w:ascii="Calibri" w:hAnsi="Calibri"/>
            <w:szCs w:val="22"/>
          </w:rPr>
          <w:fldChar w:fldCharType="end"/>
        </w:r>
      </w:hyperlink>
    </w:p>
    <w:p w:rsidR="00355C82" w:rsidRDefault="00747C6F" w:rsidP="00A95D29">
      <w:pPr>
        <w:pStyle w:val="20"/>
        <w:tabs>
          <w:tab w:val="right" w:leader="dot" w:pos="8306"/>
        </w:tabs>
        <w:rPr>
          <w:rFonts w:ascii="Calibri" w:hAnsi="Calibri"/>
          <w:szCs w:val="22"/>
        </w:rPr>
      </w:pPr>
      <w:hyperlink w:anchor="_Toc14939" w:history="1">
        <w:r w:rsidR="00355C82">
          <w:rPr>
            <w:rFonts w:ascii="楷体_GB2312" w:eastAsia="楷体_GB2312" w:hAnsi="楷体_GB2312" w:cs="楷体_GB2312" w:hint="eastAsia"/>
            <w:szCs w:val="22"/>
          </w:rPr>
          <w:t>（二）</w:t>
        </w:r>
        <w:r w:rsidR="00355C82">
          <w:rPr>
            <w:rFonts w:ascii="楷体_GB2312" w:eastAsia="楷体_GB2312" w:hAnsi="楷体_GB2312" w:cs="楷体_GB2312"/>
            <w:szCs w:val="22"/>
          </w:rPr>
          <w:t>2018</w:t>
        </w:r>
        <w:r w:rsidR="00355C82">
          <w:rPr>
            <w:rFonts w:ascii="楷体_GB2312" w:eastAsia="楷体_GB2312" w:hAnsi="楷体_GB2312" w:cs="楷体_GB2312" w:hint="eastAsia"/>
            <w:szCs w:val="22"/>
          </w:rPr>
          <w:t>年改进措施</w:t>
        </w:r>
        <w:r w:rsidR="00355C82">
          <w:rPr>
            <w:rFonts w:ascii="Calibri" w:hAnsi="Calibri"/>
            <w:szCs w:val="22"/>
          </w:rPr>
          <w:tab/>
        </w:r>
        <w:r w:rsidR="00355C82">
          <w:rPr>
            <w:rFonts w:ascii="Calibri" w:hAnsi="Calibri"/>
            <w:szCs w:val="22"/>
          </w:rPr>
          <w:fldChar w:fldCharType="begin"/>
        </w:r>
        <w:r w:rsidR="00355C82">
          <w:rPr>
            <w:rFonts w:ascii="Calibri" w:hAnsi="Calibri"/>
            <w:szCs w:val="22"/>
          </w:rPr>
          <w:instrText xml:space="preserve"> PAGEREF _Toc14939 </w:instrText>
        </w:r>
        <w:r w:rsidR="00355C82">
          <w:rPr>
            <w:rFonts w:ascii="Calibri" w:hAnsi="Calibri"/>
            <w:szCs w:val="22"/>
          </w:rPr>
          <w:fldChar w:fldCharType="separate"/>
        </w:r>
        <w:r w:rsidR="00355C82">
          <w:rPr>
            <w:rFonts w:ascii="Calibri" w:hAnsi="Calibri"/>
            <w:noProof/>
            <w:szCs w:val="22"/>
          </w:rPr>
          <w:t>24</w:t>
        </w:r>
        <w:r w:rsidR="00355C82">
          <w:rPr>
            <w:rFonts w:ascii="Calibri" w:hAnsi="Calibri"/>
            <w:szCs w:val="22"/>
          </w:rPr>
          <w:fldChar w:fldCharType="end"/>
        </w:r>
      </w:hyperlink>
    </w:p>
    <w:p w:rsidR="00355C82" w:rsidRDefault="00355C82">
      <w:r>
        <w:rPr>
          <w:szCs w:val="22"/>
        </w:rPr>
        <w:t xml:space="preserve">  </w:t>
      </w:r>
    </w:p>
    <w:p w:rsidR="00355C82" w:rsidRDefault="00355C82"/>
    <w:p w:rsidR="00355C82" w:rsidRDefault="00355C82">
      <w:r>
        <w:fldChar w:fldCharType="end"/>
      </w:r>
    </w:p>
    <w:p w:rsidR="00355C82" w:rsidRDefault="00355C82">
      <w:pPr>
        <w:pStyle w:val="10"/>
        <w:tabs>
          <w:tab w:val="right" w:leader="dot" w:pos="8306"/>
        </w:tabs>
        <w:rPr>
          <w:szCs w:val="21"/>
        </w:rPr>
      </w:pPr>
    </w:p>
    <w:p w:rsidR="00355C82" w:rsidRDefault="00355C82">
      <w:pPr>
        <w:rPr>
          <w:szCs w:val="21"/>
        </w:rPr>
      </w:pPr>
    </w:p>
    <w:p w:rsidR="00355C82" w:rsidRDefault="00355C82">
      <w:pPr>
        <w:pStyle w:val="10"/>
        <w:tabs>
          <w:tab w:val="right" w:leader="dot" w:pos="8306"/>
        </w:tabs>
        <w:rPr>
          <w:rFonts w:ascii="黑体" w:eastAsia="黑体" w:hAnsi="黑体" w:cs="黑体"/>
          <w:b/>
          <w:bCs/>
          <w:szCs w:val="21"/>
        </w:rPr>
        <w:sectPr w:rsidR="00355C82">
          <w:footerReference w:type="default" r:id="rId12"/>
          <w:pgSz w:w="11906" w:h="16838"/>
          <w:pgMar w:top="1440" w:right="1800" w:bottom="1440" w:left="1800" w:header="851" w:footer="992" w:gutter="0"/>
          <w:pgNumType w:start="1"/>
          <w:cols w:space="720"/>
          <w:docGrid w:type="lines" w:linePitch="312"/>
        </w:sectPr>
      </w:pPr>
    </w:p>
    <w:p w:rsidR="00355C82" w:rsidRDefault="00355C82">
      <w:pPr>
        <w:pStyle w:val="2"/>
        <w:jc w:val="center"/>
        <w:rPr>
          <w:sz w:val="36"/>
        </w:rPr>
      </w:pPr>
      <w:bookmarkStart w:id="0" w:name="_Toc2951"/>
      <w:bookmarkStart w:id="1" w:name="_Toc6328"/>
      <w:bookmarkStart w:id="2" w:name="_Toc8735"/>
      <w:bookmarkStart w:id="3" w:name="_Toc18910"/>
      <w:bookmarkStart w:id="4" w:name="_Toc4906"/>
      <w:bookmarkStart w:id="5" w:name="_Toc31619"/>
      <w:bookmarkStart w:id="6" w:name="_Toc23821"/>
      <w:bookmarkStart w:id="7" w:name="_Toc4979"/>
      <w:bookmarkStart w:id="8" w:name="_Toc7663"/>
      <w:bookmarkStart w:id="9" w:name="_Toc29058"/>
      <w:bookmarkStart w:id="10" w:name="_Toc20744"/>
      <w:bookmarkStart w:id="11" w:name="_Toc9910"/>
      <w:bookmarkStart w:id="12" w:name="_Toc24076"/>
      <w:bookmarkStart w:id="13" w:name="_Toc27326"/>
      <w:bookmarkStart w:id="14" w:name="_Toc18048"/>
      <w:bookmarkStart w:id="15" w:name="_Toc7091"/>
      <w:bookmarkStart w:id="16" w:name="_Toc17508"/>
      <w:bookmarkStart w:id="17" w:name="_Toc6606"/>
      <w:bookmarkStart w:id="18" w:name="_Toc6374"/>
      <w:bookmarkStart w:id="19" w:name="_Toc30654"/>
      <w:bookmarkStart w:id="20" w:name="_Toc20335"/>
      <w:bookmarkStart w:id="21" w:name="_Toc32140"/>
      <w:bookmarkStart w:id="22" w:name="_Toc8593"/>
      <w:r>
        <w:rPr>
          <w:rFonts w:hint="eastAsia"/>
          <w:sz w:val="36"/>
        </w:rPr>
        <w:lastRenderedPageBreak/>
        <w:t>引</w:t>
      </w:r>
      <w:r>
        <w:rPr>
          <w:sz w:val="36"/>
        </w:rPr>
        <w:t xml:space="preserve">  </w:t>
      </w:r>
      <w:r>
        <w:rPr>
          <w:rFonts w:hint="eastAsia"/>
          <w:sz w:val="36"/>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355C82" w:rsidRDefault="00355C82" w:rsidP="00A95D29">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根据《中华人民共和国政府信息公开条例》（以下简称《条例》）的要求，结合</w:t>
      </w:r>
      <w:r>
        <w:rPr>
          <w:rFonts w:ascii="仿宋_GB2312" w:eastAsia="仿宋_GB2312" w:hAnsi="仿宋" w:cs="仿宋"/>
          <w:sz w:val="32"/>
          <w:szCs w:val="32"/>
        </w:rPr>
        <w:t>2017</w:t>
      </w:r>
      <w:r>
        <w:rPr>
          <w:rFonts w:ascii="仿宋_GB2312" w:eastAsia="仿宋_GB2312" w:hAnsi="仿宋" w:cs="仿宋" w:hint="eastAsia"/>
          <w:sz w:val="32"/>
          <w:szCs w:val="32"/>
        </w:rPr>
        <w:t>年国土资源部政务公开工作实际，编制发布本报告。</w:t>
      </w:r>
    </w:p>
    <w:p w:rsidR="00355C82" w:rsidRDefault="00355C82" w:rsidP="00A95D29">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全文内容包括重点事项主动公开、加强发布解读，积极回应关切、依申请公开政府信息情况、因政府信息公开引起的行政复议，诉讼情况、政务公开工作情况</w:t>
      </w:r>
      <w:r>
        <w:rPr>
          <w:rFonts w:ascii="仿宋_GB2312" w:eastAsia="仿宋_GB2312" w:hAnsi="仿宋" w:cs="仿宋"/>
          <w:sz w:val="32"/>
          <w:szCs w:val="32"/>
        </w:rPr>
        <w:tab/>
      </w:r>
      <w:r>
        <w:rPr>
          <w:rFonts w:ascii="仿宋_GB2312" w:eastAsia="仿宋_GB2312" w:hAnsi="仿宋" w:cs="仿宋" w:hint="eastAsia"/>
          <w:sz w:val="32"/>
          <w:szCs w:val="32"/>
        </w:rPr>
        <w:t>、存在的不足及改进措施共六个部分。本报告所列数据的统计期限为</w:t>
      </w:r>
      <w:smartTag w:uri="urn:schemas-microsoft-com:office:smarttags" w:element="chsdate">
        <w:smartTagPr>
          <w:attr w:name="Year" w:val="2017"/>
          <w:attr w:name="Month" w:val="1"/>
          <w:attr w:name="Day" w:val="1"/>
          <w:attr w:name="IsLunarDate" w:val="False"/>
          <w:attr w:name="IsROCDate" w:val="False"/>
        </w:smartTagPr>
        <w:r>
          <w:rPr>
            <w:rFonts w:ascii="仿宋_GB2312" w:eastAsia="仿宋_GB2312" w:hAnsi="仿宋" w:cs="仿宋"/>
            <w:sz w:val="32"/>
            <w:szCs w:val="32"/>
          </w:rPr>
          <w:t>2017</w:t>
        </w:r>
        <w:r>
          <w:rPr>
            <w:rFonts w:ascii="仿宋_GB2312" w:eastAsia="仿宋_GB2312" w:hAnsi="仿宋" w:cs="仿宋" w:hint="eastAsia"/>
            <w:sz w:val="32"/>
            <w:szCs w:val="32"/>
          </w:rPr>
          <w:t>年</w:t>
        </w:r>
        <w:r>
          <w:rPr>
            <w:rFonts w:ascii="仿宋_GB2312" w:eastAsia="仿宋_GB2312" w:hAnsi="仿宋" w:cs="仿宋"/>
            <w:sz w:val="32"/>
            <w:szCs w:val="32"/>
          </w:rPr>
          <w:t>1</w:t>
        </w:r>
        <w:r>
          <w:rPr>
            <w:rFonts w:ascii="仿宋_GB2312" w:eastAsia="仿宋_GB2312" w:hAnsi="仿宋" w:cs="仿宋" w:hint="eastAsia"/>
            <w:sz w:val="32"/>
            <w:szCs w:val="32"/>
          </w:rPr>
          <w:t>月</w:t>
        </w:r>
        <w:r>
          <w:rPr>
            <w:rFonts w:ascii="仿宋_GB2312" w:eastAsia="仿宋_GB2312" w:hAnsi="仿宋" w:cs="仿宋"/>
            <w:sz w:val="32"/>
            <w:szCs w:val="32"/>
          </w:rPr>
          <w:t>1</w:t>
        </w:r>
        <w:r>
          <w:rPr>
            <w:rFonts w:ascii="仿宋_GB2312" w:eastAsia="仿宋_GB2312" w:hAnsi="仿宋" w:cs="仿宋" w:hint="eastAsia"/>
            <w:sz w:val="32"/>
            <w:szCs w:val="32"/>
          </w:rPr>
          <w:t>日</w:t>
        </w:r>
      </w:smartTag>
      <w:r>
        <w:rPr>
          <w:rFonts w:ascii="仿宋_GB2312" w:eastAsia="仿宋_GB2312" w:hAnsi="仿宋" w:cs="仿宋" w:hint="eastAsia"/>
          <w:sz w:val="32"/>
          <w:szCs w:val="32"/>
        </w:rPr>
        <w:t>至</w:t>
      </w:r>
      <w:smartTag w:uri="urn:schemas-microsoft-com:office:smarttags" w:element="chsdate">
        <w:smartTagPr>
          <w:attr w:name="Year" w:val="2017"/>
          <w:attr w:name="Month" w:val="12"/>
          <w:attr w:name="Day" w:val="31"/>
          <w:attr w:name="IsLunarDate" w:val="False"/>
          <w:attr w:name="IsROCDate" w:val="False"/>
        </w:smartTagPr>
        <w:r>
          <w:rPr>
            <w:rFonts w:ascii="仿宋_GB2312" w:eastAsia="仿宋_GB2312" w:hAnsi="仿宋" w:cs="仿宋"/>
            <w:sz w:val="32"/>
            <w:szCs w:val="32"/>
          </w:rPr>
          <w:t>2017</w:t>
        </w:r>
        <w:r>
          <w:rPr>
            <w:rFonts w:ascii="仿宋_GB2312" w:eastAsia="仿宋_GB2312" w:hAnsi="仿宋" w:cs="仿宋" w:hint="eastAsia"/>
            <w:sz w:val="32"/>
            <w:szCs w:val="32"/>
          </w:rPr>
          <w:t>年</w:t>
        </w:r>
        <w:r>
          <w:rPr>
            <w:rFonts w:ascii="仿宋_GB2312" w:eastAsia="仿宋_GB2312" w:hAnsi="仿宋" w:cs="仿宋"/>
            <w:sz w:val="32"/>
            <w:szCs w:val="32"/>
          </w:rPr>
          <w:t>12</w:t>
        </w:r>
        <w:r>
          <w:rPr>
            <w:rFonts w:ascii="仿宋_GB2312" w:eastAsia="仿宋_GB2312" w:hAnsi="仿宋" w:cs="仿宋" w:hint="eastAsia"/>
            <w:sz w:val="32"/>
            <w:szCs w:val="32"/>
          </w:rPr>
          <w:t>月</w:t>
        </w:r>
        <w:r>
          <w:rPr>
            <w:rFonts w:ascii="仿宋_GB2312" w:eastAsia="仿宋_GB2312" w:hAnsi="仿宋" w:cs="仿宋"/>
            <w:sz w:val="32"/>
            <w:szCs w:val="32"/>
          </w:rPr>
          <w:t>31</w:t>
        </w:r>
        <w:r>
          <w:rPr>
            <w:rFonts w:ascii="仿宋_GB2312" w:eastAsia="仿宋_GB2312" w:hAnsi="仿宋" w:cs="仿宋" w:hint="eastAsia"/>
            <w:sz w:val="32"/>
            <w:szCs w:val="32"/>
          </w:rPr>
          <w:t>日</w:t>
        </w:r>
      </w:smartTag>
      <w:r>
        <w:rPr>
          <w:rFonts w:ascii="仿宋_GB2312" w:eastAsia="仿宋_GB2312" w:hAnsi="仿宋" w:cs="仿宋" w:hint="eastAsia"/>
          <w:sz w:val="32"/>
          <w:szCs w:val="32"/>
        </w:rPr>
        <w:t>。</w:t>
      </w:r>
    </w:p>
    <w:p w:rsidR="00355C82" w:rsidRDefault="00355C82" w:rsidP="00A95D29">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报告的电子版可在自然资源部（原国土资源部）门户网站（</w:t>
      </w:r>
      <w:r>
        <w:rPr>
          <w:rFonts w:ascii="仿宋_GB2312" w:eastAsia="仿宋_GB2312" w:hAnsi="仿宋" w:cs="仿宋"/>
          <w:sz w:val="32"/>
          <w:szCs w:val="32"/>
        </w:rPr>
        <w:t>http://www.mlr.gov.cn</w:t>
      </w:r>
      <w:r>
        <w:rPr>
          <w:rFonts w:ascii="仿宋_GB2312" w:eastAsia="仿宋_GB2312" w:hAnsi="仿宋" w:cs="仿宋" w:hint="eastAsia"/>
          <w:sz w:val="32"/>
          <w:szCs w:val="32"/>
        </w:rPr>
        <w:t>）下载。如对本报告有疑问，请与</w:t>
      </w:r>
      <w:r w:rsidRPr="00E01C9B">
        <w:rPr>
          <w:rFonts w:ascii="仿宋_GB2312" w:eastAsia="仿宋_GB2312" w:hAnsi="宋体" w:cs="宋体" w:hint="eastAsia"/>
          <w:sz w:val="32"/>
          <w:szCs w:val="32"/>
        </w:rPr>
        <w:t>原国土</w:t>
      </w:r>
      <w:r w:rsidRPr="00E01C9B">
        <w:rPr>
          <w:rFonts w:ascii="仿宋_GB2312" w:eastAsia="仿宋_GB2312" w:hAnsi="仿宋" w:cs="仿宋" w:hint="eastAsia"/>
          <w:sz w:val="32"/>
          <w:szCs w:val="32"/>
        </w:rPr>
        <w:t>资源部</w:t>
      </w:r>
      <w:r>
        <w:rPr>
          <w:rFonts w:ascii="仿宋_GB2312" w:eastAsia="仿宋_GB2312" w:hAnsi="仿宋" w:cs="仿宋" w:hint="eastAsia"/>
          <w:sz w:val="32"/>
          <w:szCs w:val="32"/>
        </w:rPr>
        <w:t>办公厅政务公开与新闻宣传处联系。</w:t>
      </w:r>
    </w:p>
    <w:p w:rsidR="00355C82" w:rsidRDefault="00355C82" w:rsidP="00A95D29">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地址：北京市西城区阜成门内大街</w:t>
      </w:r>
      <w:r>
        <w:rPr>
          <w:rFonts w:ascii="仿宋_GB2312" w:eastAsia="仿宋_GB2312" w:hAnsi="仿宋" w:cs="仿宋"/>
          <w:sz w:val="32"/>
          <w:szCs w:val="32"/>
        </w:rPr>
        <w:t>64</w:t>
      </w:r>
      <w:r>
        <w:rPr>
          <w:rFonts w:ascii="仿宋_GB2312" w:eastAsia="仿宋_GB2312" w:hAnsi="仿宋" w:cs="仿宋" w:hint="eastAsia"/>
          <w:sz w:val="32"/>
          <w:szCs w:val="32"/>
        </w:rPr>
        <w:t>号</w:t>
      </w:r>
    </w:p>
    <w:p w:rsidR="00355C82" w:rsidRDefault="00355C82" w:rsidP="00A95D29">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邮编：</w:t>
      </w:r>
      <w:r>
        <w:rPr>
          <w:rFonts w:ascii="仿宋_GB2312" w:eastAsia="仿宋_GB2312" w:hAnsi="仿宋" w:cs="仿宋"/>
          <w:sz w:val="32"/>
          <w:szCs w:val="32"/>
        </w:rPr>
        <w:t>100812</w:t>
      </w:r>
    </w:p>
    <w:p w:rsidR="00355C82" w:rsidRDefault="00355C82" w:rsidP="00A95D29">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电话：</w:t>
      </w:r>
      <w:r>
        <w:rPr>
          <w:rFonts w:ascii="仿宋_GB2312" w:eastAsia="仿宋_GB2312" w:hAnsi="仿宋" w:cs="仿宋"/>
          <w:sz w:val="32"/>
          <w:szCs w:val="32"/>
        </w:rPr>
        <w:t>010-66558740</w:t>
      </w:r>
    </w:p>
    <w:p w:rsidR="00355C82" w:rsidRDefault="00355C82" w:rsidP="00A95D29">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电子邮箱：</w:t>
      </w:r>
      <w:r>
        <w:rPr>
          <w:rFonts w:ascii="仿宋_GB2312" w:eastAsia="仿宋_GB2312" w:hAnsi="仿宋" w:cs="仿宋"/>
          <w:sz w:val="32"/>
          <w:szCs w:val="32"/>
        </w:rPr>
        <w:t>zwdt@mail.mlr.gov.cn</w:t>
      </w:r>
    </w:p>
    <w:p w:rsidR="00355C82" w:rsidRDefault="00355C82" w:rsidP="00A95D29">
      <w:pPr>
        <w:spacing w:line="360" w:lineRule="auto"/>
        <w:ind w:firstLineChars="200" w:firstLine="640"/>
        <w:rPr>
          <w:rFonts w:ascii="黑体" w:eastAsia="黑体" w:hAnsi="黑体" w:cs="黑体"/>
          <w:sz w:val="32"/>
          <w:szCs w:val="32"/>
        </w:rPr>
      </w:pPr>
    </w:p>
    <w:p w:rsidR="00355C82" w:rsidRDefault="00355C82" w:rsidP="00A95D29">
      <w:pPr>
        <w:spacing w:line="360" w:lineRule="auto"/>
        <w:ind w:firstLineChars="200" w:firstLine="640"/>
        <w:rPr>
          <w:rFonts w:ascii="黑体" w:eastAsia="黑体" w:hAnsi="黑体" w:cs="黑体"/>
          <w:sz w:val="32"/>
          <w:szCs w:val="32"/>
        </w:rPr>
      </w:pPr>
    </w:p>
    <w:p w:rsidR="00355C82" w:rsidRDefault="00355C82" w:rsidP="00A95D29">
      <w:pPr>
        <w:spacing w:line="360" w:lineRule="auto"/>
        <w:ind w:firstLineChars="200" w:firstLine="640"/>
        <w:rPr>
          <w:rFonts w:ascii="黑体" w:eastAsia="黑体" w:hAnsi="黑体" w:cs="黑体"/>
          <w:sz w:val="32"/>
          <w:szCs w:val="32"/>
        </w:rPr>
      </w:pPr>
    </w:p>
    <w:p w:rsidR="00355C82" w:rsidRDefault="00355C82" w:rsidP="00A95D29">
      <w:pPr>
        <w:spacing w:line="360" w:lineRule="auto"/>
        <w:ind w:firstLineChars="200" w:firstLine="640"/>
        <w:rPr>
          <w:rFonts w:ascii="黑体" w:eastAsia="黑体" w:hAnsi="黑体" w:cs="黑体"/>
          <w:sz w:val="32"/>
          <w:szCs w:val="32"/>
        </w:rPr>
      </w:pPr>
    </w:p>
    <w:p w:rsidR="00355C82" w:rsidRDefault="00355C82" w:rsidP="00A95D29">
      <w:pPr>
        <w:spacing w:line="360" w:lineRule="auto"/>
        <w:ind w:firstLineChars="200" w:firstLine="640"/>
        <w:rPr>
          <w:rFonts w:ascii="黑体" w:eastAsia="黑体" w:hAnsi="黑体" w:cs="黑体"/>
          <w:sz w:val="32"/>
          <w:szCs w:val="32"/>
        </w:rPr>
      </w:pPr>
    </w:p>
    <w:p w:rsidR="00355C82" w:rsidRDefault="00355C82" w:rsidP="00A95D29">
      <w:pPr>
        <w:snapToGrid w:val="0"/>
        <w:spacing w:line="5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kern w:val="0"/>
          <w:sz w:val="32"/>
          <w:szCs w:val="32"/>
        </w:rPr>
        <w:lastRenderedPageBreak/>
        <w:t>2017</w:t>
      </w:r>
      <w:r>
        <w:rPr>
          <w:rFonts w:ascii="仿宋_GB2312" w:eastAsia="仿宋_GB2312" w:hAnsi="仿宋_GB2312" w:cs="仿宋_GB2312" w:hint="eastAsia"/>
          <w:kern w:val="0"/>
          <w:sz w:val="32"/>
          <w:szCs w:val="32"/>
        </w:rPr>
        <w:t>年，国土资源部坚持以习近平新时代中国特色社会主义思想为指导，深入学习贯彻党的十九大精神，认真落实党中央、国务院关于全面推进政务公开工作的一系列部署，按照国土资源部</w:t>
      </w:r>
      <w:r>
        <w:rPr>
          <w:rFonts w:ascii="仿宋_GB2312" w:eastAsia="仿宋_GB2312" w:hAnsi="仿宋_GB2312" w:cs="仿宋_GB2312"/>
          <w:kern w:val="0"/>
          <w:sz w:val="32"/>
          <w:szCs w:val="32"/>
        </w:rPr>
        <w:t>2017</w:t>
      </w:r>
      <w:r>
        <w:rPr>
          <w:rFonts w:ascii="仿宋_GB2312" w:eastAsia="仿宋_GB2312" w:hAnsi="仿宋_GB2312" w:cs="仿宋_GB2312" w:hint="eastAsia"/>
          <w:kern w:val="0"/>
          <w:sz w:val="32"/>
          <w:szCs w:val="32"/>
        </w:rPr>
        <w:t>年政务公开工作要点，紧紧围绕经济社会发展和人民群众关注关切，全面推进国土资源行政决策、执行、管理、服务和结果“五公开”，进一步拓展公开载体和渠道，加强信息发布、政策解读和回应关切，扩大公众参与，增强公开实效，提升政府信息公开工作服务水平，充分发挥公开促落实、促规范、促服务的作用。</w:t>
      </w:r>
    </w:p>
    <w:p w:rsidR="00355C82" w:rsidRDefault="00355C82" w:rsidP="00A95D29">
      <w:pPr>
        <w:pStyle w:val="1"/>
        <w:ind w:firstLineChars="200" w:firstLine="723"/>
        <w:rPr>
          <w:rFonts w:ascii="仿宋_GB2312" w:eastAsia="仿宋_GB2312" w:hAnsi="仿宋_GB2312" w:cs="仿宋_GB2312"/>
          <w:kern w:val="0"/>
          <w:sz w:val="32"/>
          <w:szCs w:val="32"/>
        </w:rPr>
      </w:pPr>
      <w:bookmarkStart w:id="23" w:name="_Toc28442"/>
      <w:bookmarkStart w:id="24" w:name="_Toc31674"/>
      <w:bookmarkStart w:id="25" w:name="_Toc27945"/>
      <w:bookmarkStart w:id="26" w:name="_Toc15322"/>
      <w:bookmarkStart w:id="27" w:name="_Toc27650"/>
      <w:bookmarkStart w:id="28" w:name="_Toc28043"/>
      <w:bookmarkStart w:id="29" w:name="_Toc11901"/>
      <w:bookmarkStart w:id="30" w:name="_Toc795"/>
      <w:bookmarkStart w:id="31" w:name="_Toc23012"/>
      <w:bookmarkStart w:id="32" w:name="_Toc15923"/>
      <w:bookmarkStart w:id="33" w:name="_Toc23137"/>
      <w:bookmarkStart w:id="34" w:name="_Toc9008"/>
      <w:bookmarkStart w:id="35" w:name="_Toc16248"/>
      <w:bookmarkStart w:id="36" w:name="_Toc23752"/>
      <w:bookmarkStart w:id="37" w:name="_Toc24853"/>
      <w:bookmarkStart w:id="38" w:name="_Toc17192"/>
      <w:bookmarkStart w:id="39" w:name="_Toc10620"/>
      <w:bookmarkStart w:id="40" w:name="_Toc27120"/>
      <w:bookmarkStart w:id="41" w:name="_Toc19763"/>
      <w:bookmarkStart w:id="42" w:name="_Toc20016"/>
      <w:bookmarkStart w:id="43" w:name="_Toc18162"/>
      <w:bookmarkStart w:id="44" w:name="_Toc4912"/>
      <w:bookmarkStart w:id="45" w:name="_Toc18789"/>
      <w:bookmarkStart w:id="46" w:name="_Toc15352"/>
      <w:r>
        <w:rPr>
          <w:rFonts w:hint="eastAsia"/>
          <w:sz w:val="36"/>
          <w:szCs w:val="36"/>
        </w:rPr>
        <w:t>一、重点事项主动公开情况</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355C82" w:rsidRDefault="00355C82" w:rsidP="00A95D29">
      <w:pPr>
        <w:pStyle w:val="2"/>
        <w:ind w:firstLineChars="200" w:firstLine="643"/>
        <w:rPr>
          <w:rFonts w:ascii="楷体_GB2312" w:eastAsia="楷体_GB2312" w:hAnsi="楷体_GB2312" w:cs="楷体_GB2312"/>
        </w:rPr>
      </w:pPr>
      <w:bookmarkStart w:id="47" w:name="_Toc16340"/>
      <w:bookmarkStart w:id="48" w:name="_Toc15992"/>
      <w:bookmarkStart w:id="49" w:name="_Toc7869"/>
      <w:bookmarkStart w:id="50" w:name="_Toc13376"/>
      <w:bookmarkStart w:id="51" w:name="_Toc19698"/>
      <w:bookmarkStart w:id="52" w:name="_Toc31516"/>
      <w:bookmarkStart w:id="53" w:name="_Toc13107"/>
      <w:bookmarkStart w:id="54" w:name="_Toc15196"/>
      <w:bookmarkStart w:id="55" w:name="_Toc6338"/>
      <w:bookmarkStart w:id="56" w:name="_Toc17407"/>
      <w:bookmarkStart w:id="57" w:name="_Toc15948"/>
      <w:bookmarkStart w:id="58" w:name="_Toc20424"/>
      <w:bookmarkStart w:id="59" w:name="_Toc23739"/>
      <w:bookmarkStart w:id="60" w:name="_Toc32102"/>
      <w:bookmarkStart w:id="61" w:name="_Toc28589"/>
      <w:bookmarkStart w:id="62" w:name="_Toc4326"/>
      <w:bookmarkStart w:id="63" w:name="_Toc3853"/>
      <w:bookmarkStart w:id="64" w:name="_Toc3804"/>
      <w:bookmarkStart w:id="65" w:name="_Toc2871"/>
      <w:bookmarkStart w:id="66" w:name="_Toc26982"/>
      <w:bookmarkStart w:id="67" w:name="_Toc21343"/>
      <w:bookmarkStart w:id="68" w:name="_Toc12143"/>
      <w:bookmarkStart w:id="69" w:name="_Toc12563"/>
      <w:bookmarkStart w:id="70" w:name="_Toc13168"/>
      <w:r>
        <w:rPr>
          <w:rFonts w:ascii="楷体_GB2312" w:eastAsia="楷体_GB2312" w:hAnsi="楷体_GB2312" w:cs="楷体_GB2312" w:hint="eastAsia"/>
        </w:rPr>
        <w:t>（一）积极推进决策、执行和落实公开。</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355C82" w:rsidRDefault="00355C82" w:rsidP="00A95D29">
      <w:pPr>
        <w:snapToGrid w:val="0"/>
        <w:spacing w:line="360" w:lineRule="auto"/>
        <w:ind w:firstLineChars="200" w:firstLine="643"/>
        <w:rPr>
          <w:rFonts w:ascii="仿宋_GB2312" w:eastAsia="仿宋_GB2312" w:hAnsi="仿宋"/>
          <w:sz w:val="32"/>
          <w:szCs w:val="32"/>
        </w:rPr>
      </w:pPr>
      <w:bookmarkStart w:id="71" w:name="_Toc13852"/>
      <w:bookmarkStart w:id="72" w:name="_Toc24974"/>
      <w:bookmarkStart w:id="73" w:name="_Toc8423"/>
      <w:bookmarkStart w:id="74" w:name="_Toc31392"/>
      <w:bookmarkStart w:id="75" w:name="_Toc1742"/>
      <w:bookmarkStart w:id="76" w:name="_Toc29752"/>
      <w:bookmarkStart w:id="77" w:name="_Toc9539"/>
      <w:bookmarkStart w:id="78" w:name="_Toc21494"/>
      <w:bookmarkStart w:id="79" w:name="_Toc5067"/>
      <w:bookmarkStart w:id="80" w:name="_Toc19136"/>
      <w:bookmarkStart w:id="81" w:name="_Toc22579"/>
      <w:bookmarkStart w:id="82" w:name="_Toc22540"/>
      <w:r>
        <w:rPr>
          <w:rStyle w:val="3Char"/>
          <w:rFonts w:ascii="楷体_GB2312" w:eastAsia="楷体_GB2312" w:hAnsi="楷体_GB2312" w:cs="楷体_GB2312"/>
        </w:rPr>
        <w:t>1.</w:t>
      </w:r>
      <w:r>
        <w:rPr>
          <w:rStyle w:val="3Char"/>
          <w:rFonts w:ascii="楷体_GB2312" w:eastAsia="楷体_GB2312" w:hAnsi="楷体_GB2312" w:cs="楷体_GB2312" w:hint="eastAsia"/>
        </w:rPr>
        <w:t>重大决策事项预公开。</w:t>
      </w:r>
      <w:bookmarkEnd w:id="71"/>
      <w:bookmarkEnd w:id="72"/>
      <w:bookmarkEnd w:id="73"/>
      <w:bookmarkEnd w:id="74"/>
      <w:bookmarkEnd w:id="75"/>
      <w:bookmarkEnd w:id="76"/>
      <w:bookmarkEnd w:id="77"/>
      <w:bookmarkEnd w:id="78"/>
      <w:bookmarkEnd w:id="79"/>
      <w:bookmarkEnd w:id="80"/>
      <w:bookmarkEnd w:id="81"/>
      <w:bookmarkEnd w:id="82"/>
      <w:r>
        <w:rPr>
          <w:rFonts w:ascii="仿宋_GB2312" w:eastAsia="仿宋_GB2312" w:hAnsi="仿宋_GB2312" w:cs="仿宋_GB2312" w:hint="eastAsia"/>
          <w:sz w:val="32"/>
          <w:szCs w:val="32"/>
        </w:rPr>
        <w:t>国土资源部于</w:t>
      </w:r>
      <w:smartTag w:uri="urn:schemas-microsoft-com:office:smarttags" w:element="chsdate">
        <w:smartTagPr>
          <w:attr w:name="Year" w:val="2017"/>
          <w:attr w:name="Month" w:val="5"/>
          <w:attr w:name="Day" w:val="23"/>
          <w:attr w:name="IsLunarDate" w:val="False"/>
          <w:attr w:name="IsROCDate" w:val="False"/>
        </w:smartTag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23</w:t>
        </w:r>
        <w:r>
          <w:rPr>
            <w:rFonts w:ascii="仿宋_GB2312" w:eastAsia="仿宋_GB2312" w:hAnsi="仿宋_GB2312" w:cs="仿宋_GB2312" w:hint="eastAsia"/>
            <w:sz w:val="32"/>
            <w:szCs w:val="32"/>
          </w:rPr>
          <w:t>日</w:t>
        </w:r>
      </w:smartTag>
      <w:r>
        <w:rPr>
          <w:rFonts w:ascii="仿宋_GB2312" w:eastAsia="仿宋_GB2312" w:hAnsi="仿宋_GB2312" w:cs="仿宋_GB2312" w:hint="eastAsia"/>
          <w:sz w:val="32"/>
          <w:szCs w:val="32"/>
        </w:rPr>
        <w:t>至</w:t>
      </w:r>
      <w:smartTag w:uri="urn:schemas-microsoft-com:office:smarttags" w:element="chsdate">
        <w:smartTagPr>
          <w:attr w:name="Year" w:val="2018"/>
          <w:attr w:name="Month" w:val="6"/>
          <w:attr w:name="Day" w:val="23"/>
          <w:attr w:name="IsLunarDate" w:val="False"/>
          <w:attr w:name="IsROCDate" w:val="False"/>
        </w:smartTagPr>
        <w:r>
          <w:rPr>
            <w:rFonts w:ascii="仿宋_GB2312" w:eastAsia="仿宋_GB2312" w:hAnsi="仿宋_GB2312" w:cs="仿宋_GB2312"/>
            <w:sz w:val="32"/>
            <w:szCs w:val="32"/>
          </w:rPr>
          <w:t>6</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23</w:t>
        </w:r>
        <w:r>
          <w:rPr>
            <w:rFonts w:ascii="仿宋_GB2312" w:eastAsia="仿宋_GB2312" w:hAnsi="仿宋_GB2312" w:cs="仿宋_GB2312" w:hint="eastAsia"/>
            <w:sz w:val="32"/>
            <w:szCs w:val="32"/>
          </w:rPr>
          <w:t>日</w:t>
        </w:r>
      </w:smartTag>
      <w:r>
        <w:rPr>
          <w:rFonts w:ascii="仿宋_GB2312" w:eastAsia="仿宋_GB2312" w:hAnsi="仿宋_GB2312" w:cs="仿宋_GB2312" w:hint="eastAsia"/>
          <w:sz w:val="32"/>
          <w:szCs w:val="32"/>
        </w:rPr>
        <w:t>将《土地管理法（修正案）》（征求意见稿）在部门户网站上向全社会公开征求意见，引起了社会各界的广泛关注。</w:t>
      </w:r>
      <w:r>
        <w:rPr>
          <w:rFonts w:ascii="仿宋_GB2312" w:eastAsia="仿宋_GB2312" w:hAnsi="仿宋_GB2312" w:cs="仿宋_GB2312" w:hint="eastAsia"/>
          <w:color w:val="000000"/>
          <w:sz w:val="32"/>
          <w:szCs w:val="32"/>
        </w:rPr>
        <w:t>征求意见期间，</w:t>
      </w:r>
      <w:r>
        <w:rPr>
          <w:rFonts w:ascii="仿宋_GB2312" w:eastAsia="仿宋_GB2312" w:hAnsi="仿宋_GB2312" w:cs="仿宋_GB2312"/>
          <w:color w:val="000000"/>
          <w:sz w:val="32"/>
          <w:szCs w:val="32"/>
        </w:rPr>
        <w:t>262</w:t>
      </w:r>
      <w:r>
        <w:rPr>
          <w:rFonts w:ascii="仿宋_GB2312" w:eastAsia="仿宋_GB2312" w:hAnsi="仿宋_GB2312" w:cs="仿宋_GB2312" w:hint="eastAsia"/>
          <w:color w:val="000000"/>
          <w:sz w:val="32"/>
          <w:szCs w:val="32"/>
        </w:rPr>
        <w:t>个单位和个人通过电子邮件方式提出意见和建议</w:t>
      </w:r>
      <w:r>
        <w:rPr>
          <w:rFonts w:ascii="仿宋_GB2312" w:eastAsia="仿宋_GB2312" w:hAnsi="仿宋_GB2312" w:cs="仿宋_GB2312"/>
          <w:color w:val="000000"/>
          <w:sz w:val="32"/>
          <w:szCs w:val="32"/>
        </w:rPr>
        <w:t>840</w:t>
      </w:r>
      <w:r>
        <w:rPr>
          <w:rFonts w:ascii="仿宋_GB2312" w:eastAsia="仿宋_GB2312" w:hAnsi="仿宋_GB2312" w:cs="仿宋_GB2312" w:hint="eastAsia"/>
          <w:color w:val="000000"/>
          <w:sz w:val="32"/>
          <w:szCs w:val="32"/>
        </w:rPr>
        <w:t>条。根据意见建议对</w:t>
      </w:r>
      <w:r>
        <w:rPr>
          <w:rFonts w:ascii="仿宋_GB2312" w:eastAsia="仿宋_GB2312" w:hAnsi="仿宋_GB2312" w:cs="仿宋_GB2312" w:hint="eastAsia"/>
          <w:sz w:val="32"/>
          <w:szCs w:val="32"/>
        </w:rPr>
        <w:t>《土地管理法（修正案）》（征求意见稿）进行了</w:t>
      </w:r>
      <w:r>
        <w:rPr>
          <w:rFonts w:ascii="仿宋_GB2312" w:eastAsia="仿宋_GB2312" w:hAnsi="仿宋_GB2312" w:cs="仿宋_GB2312"/>
          <w:sz w:val="32"/>
          <w:szCs w:val="32"/>
        </w:rPr>
        <w:t>18</w:t>
      </w:r>
      <w:r>
        <w:rPr>
          <w:rFonts w:ascii="仿宋_GB2312" w:eastAsia="仿宋_GB2312" w:hAnsi="仿宋_GB2312" w:cs="仿宋_GB2312" w:hint="eastAsia"/>
          <w:sz w:val="32"/>
          <w:szCs w:val="32"/>
        </w:rPr>
        <w:t>处修改。</w:t>
      </w:r>
    </w:p>
    <w:p w:rsidR="00355C82" w:rsidRDefault="00355C82" w:rsidP="00A95D29">
      <w:pPr>
        <w:spacing w:line="360" w:lineRule="auto"/>
        <w:ind w:firstLineChars="200" w:firstLine="640"/>
        <w:rPr>
          <w:rFonts w:eastAsia="仿宋_GB2312"/>
          <w:i/>
          <w:iCs/>
          <w:sz w:val="32"/>
          <w:szCs w:val="32"/>
        </w:rPr>
      </w:pPr>
      <w:r>
        <w:rPr>
          <w:rFonts w:eastAsia="仿宋_GB2312" w:hint="eastAsia"/>
          <w:i/>
          <w:iCs/>
          <w:sz w:val="32"/>
          <w:szCs w:val="32"/>
        </w:rPr>
        <w:t>网址：</w:t>
      </w:r>
      <w:hyperlink r:id="rId13" w:history="1">
        <w:r>
          <w:rPr>
            <w:rFonts w:eastAsia="仿宋_GB2312"/>
            <w:i/>
            <w:iCs/>
            <w:sz w:val="32"/>
            <w:szCs w:val="32"/>
          </w:rPr>
          <w:t>http://g.mlr.gov.cn/201707/t20170712_1525016.html</w:t>
        </w:r>
      </w:hyperlink>
      <w:bookmarkStart w:id="83" w:name="_Toc7227"/>
      <w:bookmarkStart w:id="84" w:name="_Toc19472"/>
      <w:bookmarkStart w:id="85" w:name="_Toc18165"/>
    </w:p>
    <w:p w:rsidR="00355C82" w:rsidRDefault="00355C82" w:rsidP="00A95D29">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国土资源部于</w:t>
      </w:r>
      <w:smartTag w:uri="urn:schemas-microsoft-com:office:smarttags" w:element="chsdate">
        <w:smartTagPr>
          <w:attr w:name="Year" w:val="2017"/>
          <w:attr w:name="Month" w:val="11"/>
          <w:attr w:name="Day" w:val="10"/>
          <w:attr w:name="IsLunarDate" w:val="False"/>
          <w:attr w:name="IsROCDate" w:val="False"/>
        </w:smartTag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11</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日</w:t>
        </w:r>
      </w:smartTag>
      <w:r>
        <w:rPr>
          <w:rFonts w:ascii="仿宋_GB2312" w:eastAsia="仿宋_GB2312" w:hAnsi="仿宋_GB2312" w:cs="仿宋_GB2312" w:hint="eastAsia"/>
          <w:sz w:val="32"/>
          <w:szCs w:val="32"/>
        </w:rPr>
        <w:t>至</w:t>
      </w:r>
      <w:smartTag w:uri="urn:schemas-microsoft-com:office:smarttags" w:element="chsdate">
        <w:smartTagPr>
          <w:attr w:name="Year" w:val="2018"/>
          <w:attr w:name="Month" w:val="12"/>
          <w:attr w:name="Day" w:val="9"/>
          <w:attr w:name="IsLunarDate" w:val="False"/>
          <w:attr w:name="IsROCDate" w:val="False"/>
        </w:smartTagPr>
        <w:r>
          <w:rPr>
            <w:rFonts w:ascii="仿宋_GB2312" w:eastAsia="仿宋_GB2312" w:hAnsi="仿宋_GB2312" w:cs="仿宋_GB2312"/>
            <w:sz w:val="32"/>
            <w:szCs w:val="32"/>
          </w:rPr>
          <w:t>12</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9</w:t>
        </w:r>
        <w:r>
          <w:rPr>
            <w:rFonts w:ascii="仿宋_GB2312" w:eastAsia="仿宋_GB2312" w:hAnsi="仿宋_GB2312" w:cs="仿宋_GB2312" w:hint="eastAsia"/>
            <w:sz w:val="32"/>
            <w:szCs w:val="32"/>
          </w:rPr>
          <w:t>日</w:t>
        </w:r>
      </w:smartTag>
      <w:r>
        <w:rPr>
          <w:rFonts w:ascii="仿宋_GB2312" w:eastAsia="仿宋_GB2312" w:hAnsi="仿宋_GB2312" w:cs="仿宋_GB2312" w:hint="eastAsia"/>
          <w:sz w:val="32"/>
          <w:szCs w:val="32"/>
        </w:rPr>
        <w:t>，将《不动产登记资料查询办法</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征求意见稿</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》在部门户网站上向全社会公开征求意见，共</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章</w:t>
      </w:r>
      <w:r>
        <w:rPr>
          <w:rFonts w:ascii="仿宋_GB2312" w:eastAsia="仿宋_GB2312" w:hAnsi="仿宋_GB2312" w:cs="仿宋_GB2312"/>
          <w:sz w:val="32"/>
          <w:szCs w:val="32"/>
        </w:rPr>
        <w:t>36</w:t>
      </w:r>
      <w:r>
        <w:rPr>
          <w:rFonts w:ascii="仿宋_GB2312" w:eastAsia="仿宋_GB2312" w:hAnsi="仿宋_GB2312" w:cs="仿宋_GB2312" w:hint="eastAsia"/>
          <w:sz w:val="32"/>
          <w:szCs w:val="32"/>
        </w:rPr>
        <w:t>条，包括总则、查询程序、权利人查询、利害关系人查询、国家机关查询与共享、登记</w:t>
      </w:r>
      <w:r>
        <w:rPr>
          <w:rFonts w:ascii="仿宋_GB2312" w:eastAsia="仿宋_GB2312" w:hAnsi="仿宋_GB2312" w:cs="仿宋_GB2312" w:hint="eastAsia"/>
          <w:sz w:val="32"/>
          <w:szCs w:val="32"/>
        </w:rPr>
        <w:lastRenderedPageBreak/>
        <w:t>信息资料保护、罚则、附则等内容。</w:t>
      </w:r>
      <w:r>
        <w:rPr>
          <w:rFonts w:ascii="仿宋_GB2312" w:eastAsia="仿宋_GB2312" w:hAnsi="仿宋_GB2312" w:cs="仿宋_GB2312" w:hint="eastAsia"/>
          <w:color w:val="000000"/>
          <w:sz w:val="32"/>
          <w:szCs w:val="32"/>
        </w:rPr>
        <w:t>征求意见期间，</w:t>
      </w:r>
      <w:r>
        <w:rPr>
          <w:rFonts w:ascii="仿宋_GB2312" w:eastAsia="仿宋_GB2312" w:hAnsi="仿宋_GB2312" w:cs="仿宋_GB2312" w:hint="eastAsia"/>
          <w:sz w:val="32"/>
          <w:szCs w:val="32"/>
        </w:rPr>
        <w:t>共收到意见建议</w:t>
      </w:r>
      <w:r>
        <w:rPr>
          <w:rFonts w:ascii="仿宋_GB2312" w:eastAsia="仿宋_GB2312" w:hAnsi="仿宋_GB2312" w:cs="仿宋_GB2312"/>
          <w:sz w:val="32"/>
          <w:szCs w:val="32"/>
        </w:rPr>
        <w:t>110</w:t>
      </w:r>
      <w:r>
        <w:rPr>
          <w:rFonts w:ascii="仿宋_GB2312" w:eastAsia="仿宋_GB2312" w:hAnsi="仿宋_GB2312" w:cs="仿宋_GB2312" w:hint="eastAsia"/>
          <w:sz w:val="32"/>
          <w:szCs w:val="32"/>
        </w:rPr>
        <w:t>条。根据意见建议进一步修改完善，于</w:t>
      </w:r>
      <w:smartTag w:uri="urn:schemas-microsoft-com:office:smarttags" w:element="chsdate">
        <w:smartTagPr>
          <w:attr w:name="Year" w:val="2018"/>
          <w:attr w:name="Month" w:val="1"/>
          <w:attr w:name="Day" w:val="26"/>
          <w:attr w:name="IsLunarDate" w:val="False"/>
          <w:attr w:name="IsROCDate" w:val="False"/>
        </w:smartTagP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26</w:t>
        </w:r>
        <w:r>
          <w:rPr>
            <w:rFonts w:ascii="仿宋_GB2312" w:eastAsia="仿宋_GB2312" w:hAnsi="仿宋_GB2312" w:cs="仿宋_GB2312" w:hint="eastAsia"/>
            <w:sz w:val="32"/>
            <w:szCs w:val="32"/>
          </w:rPr>
          <w:t>日</w:t>
        </w:r>
      </w:smartTag>
      <w:r>
        <w:rPr>
          <w:rFonts w:ascii="仿宋_GB2312" w:eastAsia="仿宋_GB2312" w:hAnsi="仿宋_GB2312" w:cs="仿宋_GB2312" w:hint="eastAsia"/>
          <w:sz w:val="32"/>
          <w:szCs w:val="32"/>
        </w:rPr>
        <w:t>审议通过《不动产登记资料查询暂行办法》并公布施行。</w:t>
      </w:r>
    </w:p>
    <w:p w:rsidR="00355C82" w:rsidRDefault="00355C82">
      <w:pPr>
        <w:spacing w:line="360" w:lineRule="auto"/>
        <w:rPr>
          <w:rFonts w:eastAsia="仿宋_GB2312"/>
          <w:i/>
          <w:iCs/>
          <w:sz w:val="32"/>
          <w:szCs w:val="32"/>
        </w:rPr>
      </w:pPr>
      <w:r>
        <w:rPr>
          <w:rFonts w:eastAsia="仿宋_GB2312"/>
          <w:i/>
          <w:iCs/>
          <w:sz w:val="32"/>
          <w:szCs w:val="32"/>
        </w:rPr>
        <w:t xml:space="preserve">   </w:t>
      </w:r>
      <w:r>
        <w:rPr>
          <w:rFonts w:eastAsia="仿宋_GB2312" w:hint="eastAsia"/>
          <w:i/>
          <w:iCs/>
          <w:sz w:val="32"/>
          <w:szCs w:val="32"/>
        </w:rPr>
        <w:t>网址：</w:t>
      </w:r>
    </w:p>
    <w:p w:rsidR="00355C82" w:rsidRDefault="00355C82">
      <w:pPr>
        <w:spacing w:line="360" w:lineRule="auto"/>
        <w:rPr>
          <w:rFonts w:eastAsia="仿宋_GB2312"/>
          <w:i/>
          <w:iCs/>
          <w:sz w:val="32"/>
          <w:szCs w:val="32"/>
        </w:rPr>
      </w:pPr>
      <w:r>
        <w:rPr>
          <w:rFonts w:eastAsia="仿宋_GB2312"/>
          <w:i/>
          <w:iCs/>
          <w:sz w:val="32"/>
          <w:szCs w:val="32"/>
        </w:rPr>
        <w:t>http://www.mlr.gov.cn/zwgk/zytz/201711/t20171110_1671781.htm</w:t>
      </w:r>
    </w:p>
    <w:p w:rsidR="00355C82" w:rsidRDefault="00355C82" w:rsidP="00A95D29">
      <w:pPr>
        <w:spacing w:line="360" w:lineRule="auto"/>
        <w:ind w:firstLineChars="200" w:firstLine="643"/>
        <w:rPr>
          <w:rFonts w:ascii="仿宋_GB2312" w:eastAsia="仿宋_GB2312" w:hAnsi="宋体" w:cs="宋体"/>
          <w:kern w:val="0"/>
          <w:sz w:val="32"/>
          <w:szCs w:val="32"/>
        </w:rPr>
      </w:pPr>
      <w:bookmarkStart w:id="86" w:name="_Toc17405"/>
      <w:bookmarkStart w:id="87" w:name="_Toc10087"/>
      <w:bookmarkStart w:id="88" w:name="_Toc18088"/>
      <w:bookmarkStart w:id="89" w:name="_Toc2413"/>
      <w:bookmarkStart w:id="90" w:name="_Toc7170"/>
      <w:bookmarkStart w:id="91" w:name="_Toc23734"/>
      <w:bookmarkStart w:id="92" w:name="_Toc14516"/>
      <w:bookmarkStart w:id="93" w:name="_Toc12859"/>
      <w:bookmarkStart w:id="94" w:name="_Toc22922"/>
      <w:r>
        <w:rPr>
          <w:rStyle w:val="3Char"/>
          <w:rFonts w:ascii="楷体_GB2312" w:eastAsia="楷体_GB2312" w:hAnsi="楷体_GB2312" w:cs="楷体_GB2312"/>
        </w:rPr>
        <w:t>2.</w:t>
      </w:r>
      <w:r>
        <w:rPr>
          <w:rStyle w:val="3Char"/>
          <w:rFonts w:ascii="楷体_GB2312" w:eastAsia="楷体_GB2312" w:hAnsi="楷体_GB2312" w:cs="楷体_GB2312" w:hint="eastAsia"/>
        </w:rPr>
        <w:t>及时公开部门预决算信息。</w:t>
      </w:r>
      <w:bookmarkEnd w:id="83"/>
      <w:bookmarkEnd w:id="84"/>
      <w:bookmarkEnd w:id="85"/>
      <w:bookmarkEnd w:id="86"/>
      <w:bookmarkEnd w:id="87"/>
      <w:bookmarkEnd w:id="88"/>
      <w:bookmarkEnd w:id="89"/>
      <w:bookmarkEnd w:id="90"/>
      <w:bookmarkEnd w:id="91"/>
      <w:bookmarkEnd w:id="92"/>
      <w:bookmarkEnd w:id="93"/>
      <w:bookmarkEnd w:id="94"/>
      <w:r>
        <w:rPr>
          <w:rFonts w:ascii="仿宋_GB2312" w:eastAsia="仿宋_GB2312" w:hint="eastAsia"/>
          <w:sz w:val="32"/>
          <w:szCs w:val="32"/>
        </w:rPr>
        <w:t>一是按照财政部统一部署，在部门户网站公开国土资源部</w:t>
      </w:r>
      <w:r>
        <w:rPr>
          <w:rFonts w:ascii="仿宋_GB2312" w:eastAsia="仿宋_GB2312"/>
          <w:sz w:val="32"/>
          <w:szCs w:val="32"/>
        </w:rPr>
        <w:t>2017</w:t>
      </w:r>
      <w:r>
        <w:rPr>
          <w:rFonts w:ascii="仿宋_GB2312" w:eastAsia="仿宋_GB2312" w:hint="eastAsia"/>
          <w:sz w:val="32"/>
          <w:szCs w:val="32"/>
        </w:rPr>
        <w:t>年度部门预算，将公开一般公共预算基本支出细化到经济分类款级科目。二是</w:t>
      </w:r>
      <w:r>
        <w:rPr>
          <w:rFonts w:ascii="仿宋_GB2312" w:eastAsia="仿宋_GB2312" w:cs="新宋体" w:hint="eastAsia"/>
          <w:kern w:val="0"/>
          <w:sz w:val="32"/>
          <w:szCs w:val="32"/>
        </w:rPr>
        <w:t>在向社会公开的部门决算中首次公开了</w:t>
      </w:r>
      <w:r>
        <w:rPr>
          <w:rFonts w:ascii="仿宋_GB2312" w:eastAsia="仿宋_GB2312" w:cs="新宋体"/>
          <w:kern w:val="0"/>
          <w:sz w:val="32"/>
          <w:szCs w:val="32"/>
        </w:rPr>
        <w:t>2016</w:t>
      </w:r>
      <w:r>
        <w:rPr>
          <w:rFonts w:ascii="仿宋_GB2312" w:eastAsia="仿宋_GB2312" w:cs="新宋体" w:hint="eastAsia"/>
          <w:kern w:val="0"/>
          <w:sz w:val="32"/>
          <w:szCs w:val="32"/>
        </w:rPr>
        <w:t>年度预算绩效情况，并公开了“基础性公益性地质矿产调查”项目绩效自评表。</w:t>
      </w:r>
      <w:r>
        <w:rPr>
          <w:rFonts w:ascii="仿宋_GB2312" w:eastAsia="仿宋_GB2312" w:hAnsi="仿宋" w:hint="eastAsia"/>
          <w:sz w:val="32"/>
          <w:szCs w:val="32"/>
        </w:rPr>
        <w:t>三是在部门户网站“预决算公开专栏”，将</w:t>
      </w:r>
      <w:r>
        <w:rPr>
          <w:rFonts w:ascii="仿宋_GB2312" w:eastAsia="仿宋_GB2312" w:hAnsi="宋体" w:cs="宋体" w:hint="eastAsia"/>
          <w:kern w:val="0"/>
          <w:sz w:val="32"/>
          <w:szCs w:val="32"/>
        </w:rPr>
        <w:t>“三公”经费支出情况随决算一并公开</w:t>
      </w:r>
      <w:r>
        <w:rPr>
          <w:rFonts w:ascii="仿宋_GB2312" w:eastAsia="仿宋_GB2312" w:hAnsi="宋体" w:cs="宋体"/>
          <w:kern w:val="0"/>
          <w:sz w:val="32"/>
          <w:szCs w:val="32"/>
        </w:rPr>
        <w:t>,</w:t>
      </w:r>
      <w:r>
        <w:rPr>
          <w:rFonts w:ascii="仿宋_GB2312" w:eastAsia="仿宋_GB2312" w:hAnsi="宋体" w:cs="宋体" w:hint="eastAsia"/>
          <w:kern w:val="0"/>
          <w:sz w:val="32"/>
          <w:szCs w:val="32"/>
        </w:rPr>
        <w:t>“三公”经费做到了只减不增。</w:t>
      </w:r>
    </w:p>
    <w:p w:rsidR="00355C82" w:rsidRDefault="00355C82">
      <w:pPr>
        <w:spacing w:line="360" w:lineRule="auto"/>
        <w:rPr>
          <w:rFonts w:ascii="楷体_GB2312" w:eastAsia="楷体_GB2312" w:hAnsi="楷体_GB2312" w:cs="楷体_GB2312"/>
        </w:rPr>
      </w:pPr>
      <w:bookmarkStart w:id="95" w:name="_Toc26145"/>
      <w:bookmarkStart w:id="96" w:name="_Toc745"/>
      <w:bookmarkStart w:id="97" w:name="_Toc29744"/>
      <w:r>
        <w:rPr>
          <w:rFonts w:eastAsia="仿宋_GB2312"/>
          <w:i/>
          <w:iCs/>
          <w:sz w:val="32"/>
          <w:szCs w:val="32"/>
        </w:rPr>
        <w:t xml:space="preserve">    </w:t>
      </w:r>
      <w:r>
        <w:rPr>
          <w:rFonts w:eastAsia="仿宋_GB2312" w:hint="eastAsia"/>
          <w:i/>
          <w:iCs/>
          <w:sz w:val="32"/>
          <w:szCs w:val="32"/>
        </w:rPr>
        <w:t>网址：</w:t>
      </w:r>
      <w:r>
        <w:rPr>
          <w:rFonts w:eastAsia="仿宋_GB2312"/>
          <w:i/>
          <w:iCs/>
          <w:sz w:val="32"/>
          <w:szCs w:val="32"/>
        </w:rPr>
        <w:t>http://g.mlr.gov.cn/201704/t20170411_1493256.html</w:t>
      </w:r>
    </w:p>
    <w:p w:rsidR="00355C82" w:rsidRDefault="00355C82" w:rsidP="00A95D29">
      <w:pPr>
        <w:pStyle w:val="2"/>
        <w:ind w:firstLineChars="200" w:firstLine="643"/>
        <w:rPr>
          <w:rFonts w:ascii="楷体_GB2312" w:eastAsia="楷体_GB2312" w:hAnsi="楷体_GB2312" w:cs="楷体_GB2312"/>
        </w:rPr>
      </w:pPr>
      <w:bookmarkStart w:id="98" w:name="_Toc20703"/>
      <w:bookmarkStart w:id="99" w:name="_Toc28288"/>
      <w:bookmarkStart w:id="100" w:name="_Toc27774"/>
      <w:bookmarkStart w:id="101" w:name="_Toc15632"/>
      <w:bookmarkStart w:id="102" w:name="_Toc19587"/>
      <w:bookmarkStart w:id="103" w:name="_Toc28948"/>
      <w:bookmarkStart w:id="104" w:name="_Toc25791"/>
      <w:bookmarkStart w:id="105" w:name="_Toc733"/>
      <w:bookmarkStart w:id="106" w:name="_Toc11500"/>
      <w:bookmarkStart w:id="107" w:name="_Toc28788"/>
      <w:bookmarkStart w:id="108" w:name="_Toc1311"/>
      <w:bookmarkStart w:id="109" w:name="_Toc4120"/>
      <w:bookmarkStart w:id="110" w:name="_Toc17022"/>
      <w:bookmarkStart w:id="111" w:name="_Toc1530"/>
      <w:bookmarkStart w:id="112" w:name="_Toc21404"/>
      <w:bookmarkStart w:id="113" w:name="_Toc31737"/>
      <w:bookmarkStart w:id="114" w:name="_Toc4618"/>
      <w:bookmarkStart w:id="115" w:name="_Toc32426"/>
      <w:bookmarkStart w:id="116" w:name="_Toc27180"/>
      <w:bookmarkStart w:id="117" w:name="_Toc7497"/>
      <w:bookmarkStart w:id="118" w:name="_Toc31220"/>
      <w:r>
        <w:rPr>
          <w:rFonts w:ascii="楷体_GB2312" w:eastAsia="楷体_GB2312" w:hAnsi="楷体_GB2312" w:cs="楷体_GB2312" w:hint="eastAsia"/>
        </w:rPr>
        <w:t>（二）推进“放管服”改革信息公开。</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355C82" w:rsidRDefault="00355C82" w:rsidP="00A95D29">
      <w:pPr>
        <w:snapToGrid w:val="0"/>
        <w:spacing w:line="360" w:lineRule="auto"/>
        <w:ind w:firstLineChars="200" w:firstLine="643"/>
        <w:rPr>
          <w:rFonts w:ascii="仿宋_GB2312" w:eastAsia="仿宋_GB2312"/>
          <w:sz w:val="32"/>
          <w:szCs w:val="32"/>
        </w:rPr>
      </w:pPr>
      <w:bookmarkStart w:id="119" w:name="_Toc6575"/>
      <w:bookmarkStart w:id="120" w:name="_Toc29693"/>
      <w:bookmarkStart w:id="121" w:name="_Toc18379"/>
      <w:bookmarkStart w:id="122" w:name="_Toc6545"/>
      <w:bookmarkStart w:id="123" w:name="_Toc9270"/>
      <w:bookmarkStart w:id="124" w:name="_Toc24630"/>
      <w:bookmarkStart w:id="125" w:name="_Toc5171"/>
      <w:bookmarkStart w:id="126" w:name="_Toc9864"/>
      <w:bookmarkStart w:id="127" w:name="_Toc20236"/>
      <w:bookmarkStart w:id="128" w:name="_Toc15956"/>
      <w:bookmarkStart w:id="129" w:name="_Toc13049"/>
      <w:bookmarkStart w:id="130" w:name="_Toc22311"/>
      <w:r>
        <w:rPr>
          <w:rStyle w:val="3Char"/>
          <w:rFonts w:ascii="楷体_GB2312" w:eastAsia="楷体_GB2312" w:hAnsi="楷体_GB2312" w:cs="楷体_GB2312"/>
        </w:rPr>
        <w:t>1.</w:t>
      </w:r>
      <w:r>
        <w:rPr>
          <w:rStyle w:val="3Char"/>
          <w:rFonts w:ascii="楷体_GB2312" w:eastAsia="楷体_GB2312" w:hAnsi="楷体_GB2312" w:cs="楷体_GB2312" w:hint="eastAsia"/>
        </w:rPr>
        <w:t>权责清单公开</w:t>
      </w:r>
      <w:bookmarkEnd w:id="119"/>
      <w:bookmarkEnd w:id="120"/>
      <w:r>
        <w:rPr>
          <w:rStyle w:val="3Char"/>
          <w:rFonts w:ascii="楷体_GB2312" w:eastAsia="楷体_GB2312" w:hAnsi="楷体_GB2312" w:cs="楷体_GB2312" w:hint="eastAsia"/>
        </w:rPr>
        <w:t>。</w:t>
      </w:r>
      <w:bookmarkStart w:id="131" w:name="_Toc4106"/>
      <w:bookmarkStart w:id="132" w:name="_Toc24391"/>
      <w:bookmarkStart w:id="133" w:name="_Toc16975"/>
      <w:bookmarkStart w:id="134" w:name="_Toc8301"/>
      <w:bookmarkStart w:id="135" w:name="_Toc27636"/>
      <w:bookmarkEnd w:id="121"/>
      <w:bookmarkEnd w:id="122"/>
      <w:bookmarkEnd w:id="123"/>
      <w:bookmarkEnd w:id="124"/>
      <w:bookmarkEnd w:id="125"/>
      <w:bookmarkEnd w:id="126"/>
      <w:bookmarkEnd w:id="127"/>
      <w:bookmarkEnd w:id="128"/>
      <w:bookmarkEnd w:id="129"/>
      <w:bookmarkEnd w:id="130"/>
      <w:r>
        <w:rPr>
          <w:rFonts w:ascii="仿宋_GB2312" w:eastAsia="仿宋_GB2312" w:hint="eastAsia"/>
          <w:sz w:val="32"/>
          <w:szCs w:val="32"/>
        </w:rPr>
        <w:t>在部门户网站公布了《国土资源部行政许可事项目录》《调整为政府内部审批的事项目录》《需要进一步改革和规范的其他权力事项目录》《中央指定地方实施行政许可事项清单》（中央业务指导部门：国土资源部）</w:t>
      </w:r>
      <w:r>
        <w:rPr>
          <w:rFonts w:ascii="仿宋_GB2312" w:eastAsia="仿宋_GB2312" w:hint="eastAsia"/>
          <w:sz w:val="32"/>
          <w:szCs w:val="32"/>
        </w:rPr>
        <w:lastRenderedPageBreak/>
        <w:t>和《国土资源部随机抽查事项清单》。</w:t>
      </w:r>
      <w:bookmarkEnd w:id="131"/>
      <w:bookmarkEnd w:id="132"/>
    </w:p>
    <w:p w:rsidR="00355C82" w:rsidRDefault="00355C82" w:rsidP="00A95D29">
      <w:pPr>
        <w:spacing w:line="360" w:lineRule="auto"/>
        <w:ind w:firstLineChars="200" w:firstLine="643"/>
        <w:rPr>
          <w:rFonts w:ascii="仿宋_GB2312" w:eastAsia="仿宋_GB2312"/>
          <w:sz w:val="32"/>
          <w:szCs w:val="32"/>
        </w:rPr>
      </w:pPr>
      <w:bookmarkStart w:id="136" w:name="_Toc18859"/>
      <w:bookmarkStart w:id="137" w:name="_Toc16908"/>
      <w:bookmarkStart w:id="138" w:name="_Toc10115"/>
      <w:bookmarkStart w:id="139" w:name="_Toc27293"/>
      <w:bookmarkStart w:id="140" w:name="_Toc6696"/>
      <w:bookmarkStart w:id="141" w:name="_Toc24403"/>
      <w:bookmarkStart w:id="142" w:name="_Toc4359"/>
      <w:bookmarkStart w:id="143" w:name="_Toc16729"/>
      <w:bookmarkStart w:id="144" w:name="_Toc1424"/>
      <w:r>
        <w:rPr>
          <w:rStyle w:val="3Char"/>
          <w:rFonts w:ascii="楷体_GB2312" w:eastAsia="楷体_GB2312" w:hAnsi="楷体_GB2312" w:cs="楷体_GB2312"/>
        </w:rPr>
        <w:t>2.</w:t>
      </w:r>
      <w:r>
        <w:rPr>
          <w:rStyle w:val="3Char"/>
          <w:rFonts w:ascii="楷体_GB2312" w:eastAsia="楷体_GB2312" w:hAnsi="楷体_GB2312" w:cs="楷体_GB2312" w:hint="eastAsia"/>
        </w:rPr>
        <w:t>开展双随机、一公开</w:t>
      </w:r>
      <w:bookmarkEnd w:id="133"/>
      <w:bookmarkEnd w:id="136"/>
      <w:r>
        <w:rPr>
          <w:rStyle w:val="3Char"/>
          <w:rFonts w:ascii="楷体_GB2312" w:eastAsia="楷体_GB2312" w:hAnsi="楷体_GB2312" w:cs="楷体_GB2312" w:hint="eastAsia"/>
        </w:rPr>
        <w:t>。</w:t>
      </w:r>
      <w:bookmarkStart w:id="145" w:name="_Toc5912"/>
      <w:bookmarkStart w:id="146" w:name="_Toc18216"/>
      <w:bookmarkEnd w:id="137"/>
      <w:bookmarkEnd w:id="138"/>
      <w:bookmarkEnd w:id="139"/>
      <w:bookmarkEnd w:id="140"/>
      <w:bookmarkEnd w:id="141"/>
      <w:bookmarkEnd w:id="142"/>
      <w:bookmarkEnd w:id="143"/>
      <w:bookmarkEnd w:id="144"/>
      <w:r>
        <w:rPr>
          <w:rFonts w:ascii="仿宋_GB2312" w:eastAsia="仿宋_GB2312" w:hint="eastAsia"/>
          <w:sz w:val="32"/>
          <w:szCs w:val="32"/>
        </w:rPr>
        <w:t>在部门户网站向社会公布了《国土资源部随机抽查事项清单》，将“油气探矿权人勘查投入、勘查工作进展情况监督检查”等</w:t>
      </w:r>
      <w:r>
        <w:rPr>
          <w:rFonts w:ascii="仿宋_GB2312" w:eastAsia="仿宋_GB2312"/>
          <w:sz w:val="32"/>
          <w:szCs w:val="32"/>
        </w:rPr>
        <w:t>9</w:t>
      </w:r>
      <w:r>
        <w:rPr>
          <w:rFonts w:ascii="仿宋_GB2312" w:eastAsia="仿宋_GB2312" w:hint="eastAsia"/>
          <w:sz w:val="32"/>
          <w:szCs w:val="32"/>
        </w:rPr>
        <w:t>项事项纳入清单，明确抽查事项、抽查依据、抽查内容、抽查主体和抽查对象等，接受社会监督。</w:t>
      </w:r>
      <w:bookmarkEnd w:id="145"/>
      <w:bookmarkEnd w:id="146"/>
    </w:p>
    <w:p w:rsidR="00355C82" w:rsidRDefault="00355C82" w:rsidP="00A95D29">
      <w:pPr>
        <w:spacing w:line="360" w:lineRule="auto"/>
        <w:ind w:firstLineChars="200" w:firstLine="640"/>
        <w:rPr>
          <w:rFonts w:ascii="仿宋_GB2312" w:eastAsia="仿宋_GB2312"/>
          <w:sz w:val="32"/>
          <w:szCs w:val="32"/>
        </w:rPr>
      </w:pPr>
      <w:r>
        <w:rPr>
          <w:rFonts w:ascii="仿宋_GB2312" w:eastAsia="仿宋_GB2312" w:hint="eastAsia"/>
          <w:sz w:val="32"/>
          <w:szCs w:val="32"/>
        </w:rPr>
        <w:t>研究制定了《土地复垦“双随机一公开”监督检查实施细则》，以部公告形式发布（</w:t>
      </w:r>
      <w:r>
        <w:rPr>
          <w:rFonts w:ascii="仿宋_GB2312" w:eastAsia="仿宋_GB2312"/>
          <w:sz w:val="32"/>
          <w:szCs w:val="32"/>
        </w:rPr>
        <w:t>2017</w:t>
      </w:r>
      <w:r>
        <w:rPr>
          <w:rFonts w:ascii="仿宋_GB2312" w:eastAsia="仿宋_GB2312" w:hint="eastAsia"/>
          <w:sz w:val="32"/>
          <w:szCs w:val="32"/>
        </w:rPr>
        <w:t>年第</w:t>
      </w:r>
      <w:r>
        <w:rPr>
          <w:rFonts w:ascii="仿宋_GB2312" w:eastAsia="仿宋_GB2312"/>
          <w:sz w:val="32"/>
          <w:szCs w:val="32"/>
        </w:rPr>
        <w:t>23</w:t>
      </w:r>
      <w:r>
        <w:rPr>
          <w:rFonts w:ascii="仿宋_GB2312" w:eastAsia="仿宋_GB2312" w:hint="eastAsia"/>
          <w:sz w:val="32"/>
          <w:szCs w:val="32"/>
        </w:rPr>
        <w:t>号）。建立了土地复垦义务人名录库和监督检查人员名录库，全面梳理了部本级监管的固体矿山土地复垦方案编制情况，在部门户网站发布了《国土资源部关于土地复垦方案编制与备案情况的公示》，促进了土地复垦义务人落实复垦责任。</w:t>
      </w:r>
    </w:p>
    <w:p w:rsidR="00355C82" w:rsidRDefault="00355C82" w:rsidP="00A95D29">
      <w:pPr>
        <w:spacing w:line="360" w:lineRule="auto"/>
        <w:ind w:firstLineChars="200" w:firstLine="640"/>
        <w:rPr>
          <w:rFonts w:ascii="仿宋_GB2312" w:eastAsia="仿宋_GB2312"/>
          <w:sz w:val="32"/>
          <w:szCs w:val="32"/>
        </w:rPr>
      </w:pPr>
      <w:r>
        <w:rPr>
          <w:rFonts w:ascii="仿宋_GB2312" w:eastAsia="仿宋_GB2312" w:hint="eastAsia"/>
          <w:sz w:val="32"/>
          <w:szCs w:val="32"/>
        </w:rPr>
        <w:t>为增加土地复垦方案论证审查情况的透明度，对矿山地质环境保护与土地复垦方案评审专家库和委托评审单位，</w:t>
      </w:r>
      <w:r>
        <w:rPr>
          <w:rFonts w:ascii="仿宋_GB2312" w:eastAsia="仿宋_GB2312"/>
          <w:sz w:val="32"/>
          <w:szCs w:val="32"/>
        </w:rPr>
        <w:t>45</w:t>
      </w:r>
      <w:r>
        <w:rPr>
          <w:rFonts w:ascii="仿宋_GB2312" w:eastAsia="仿宋_GB2312" w:hint="eastAsia"/>
          <w:sz w:val="32"/>
          <w:szCs w:val="32"/>
        </w:rPr>
        <w:t>个地质环境保护与土地复垦方案论证审查情况进行了公示，按照土地复垦“双随机一公开”监督检查要求对</w:t>
      </w:r>
      <w:r>
        <w:rPr>
          <w:rFonts w:ascii="仿宋_GB2312" w:eastAsia="仿宋_GB2312"/>
          <w:sz w:val="32"/>
          <w:szCs w:val="32"/>
        </w:rPr>
        <w:t>506</w:t>
      </w:r>
      <w:r>
        <w:rPr>
          <w:rFonts w:ascii="仿宋_GB2312" w:eastAsia="仿宋_GB2312" w:hint="eastAsia"/>
          <w:sz w:val="32"/>
          <w:szCs w:val="32"/>
        </w:rPr>
        <w:t>个土地复垦方案未编报备案的矿山企业进行了公示。</w:t>
      </w:r>
    </w:p>
    <w:p w:rsidR="00355C82" w:rsidRDefault="00355C82">
      <w:pPr>
        <w:spacing w:line="360" w:lineRule="auto"/>
        <w:rPr>
          <w:rFonts w:eastAsia="仿宋_GB2312"/>
          <w:i/>
          <w:iCs/>
          <w:sz w:val="32"/>
          <w:szCs w:val="32"/>
        </w:rPr>
      </w:pPr>
      <w:r>
        <w:rPr>
          <w:rFonts w:eastAsia="仿宋_GB2312"/>
          <w:i/>
          <w:iCs/>
          <w:sz w:val="32"/>
          <w:szCs w:val="32"/>
        </w:rPr>
        <w:t xml:space="preserve">   </w:t>
      </w:r>
      <w:r>
        <w:rPr>
          <w:rFonts w:eastAsia="仿宋_GB2312" w:hint="eastAsia"/>
          <w:i/>
          <w:iCs/>
          <w:sz w:val="32"/>
          <w:szCs w:val="32"/>
        </w:rPr>
        <w:t>网址：</w:t>
      </w:r>
    </w:p>
    <w:p w:rsidR="00355C82" w:rsidRDefault="00747C6F">
      <w:pPr>
        <w:spacing w:line="360" w:lineRule="auto"/>
        <w:rPr>
          <w:rFonts w:eastAsia="仿宋_GB2312"/>
          <w:i/>
          <w:iCs/>
          <w:sz w:val="32"/>
          <w:szCs w:val="32"/>
        </w:rPr>
      </w:pPr>
      <w:hyperlink r:id="rId14" w:history="1">
        <w:r w:rsidR="00355C82" w:rsidRPr="000E16A7">
          <w:rPr>
            <w:rFonts w:eastAsia="仿宋_GB2312"/>
            <w:i/>
            <w:iCs/>
            <w:sz w:val="32"/>
            <w:szCs w:val="32"/>
          </w:rPr>
          <w:t>http://www.mlr.gov.cn/zwgk/zytz/201712/t20171220_1710221.h</w:t>
        </w:r>
      </w:hyperlink>
      <w:bookmarkStart w:id="147" w:name="_Toc23301"/>
      <w:bookmarkStart w:id="148" w:name="_Toc10907"/>
      <w:bookmarkStart w:id="149" w:name="_Toc6630"/>
      <w:bookmarkEnd w:id="134"/>
      <w:bookmarkEnd w:id="135"/>
      <w:r w:rsidR="00355C82">
        <w:rPr>
          <w:rFonts w:eastAsia="仿宋_GB2312"/>
          <w:i/>
          <w:iCs/>
          <w:sz w:val="32"/>
          <w:szCs w:val="32"/>
        </w:rPr>
        <w:t>tm</w:t>
      </w:r>
    </w:p>
    <w:p w:rsidR="00355C82" w:rsidRDefault="00355C82" w:rsidP="00A95D29">
      <w:pPr>
        <w:spacing w:line="360" w:lineRule="auto"/>
        <w:ind w:firstLineChars="200" w:firstLine="643"/>
        <w:rPr>
          <w:rFonts w:ascii="仿宋_GB2312" w:eastAsia="仿宋_GB2312"/>
          <w:sz w:val="32"/>
          <w:szCs w:val="32"/>
        </w:rPr>
      </w:pPr>
      <w:bookmarkStart w:id="150" w:name="_Toc5217"/>
      <w:bookmarkStart w:id="151" w:name="_Toc21482"/>
      <w:bookmarkStart w:id="152" w:name="_Toc30051"/>
      <w:bookmarkStart w:id="153" w:name="_Toc18469"/>
      <w:bookmarkStart w:id="154" w:name="_Toc21025"/>
      <w:bookmarkStart w:id="155" w:name="_Toc9066"/>
      <w:bookmarkStart w:id="156" w:name="_Toc2022"/>
      <w:bookmarkStart w:id="157" w:name="_Toc26188"/>
      <w:bookmarkStart w:id="158" w:name="_Toc21691"/>
      <w:r>
        <w:rPr>
          <w:rStyle w:val="3Char"/>
          <w:rFonts w:ascii="楷体_GB2312" w:eastAsia="楷体_GB2312" w:hAnsi="楷体_GB2312" w:cs="楷体_GB2312"/>
        </w:rPr>
        <w:t>3.</w:t>
      </w:r>
      <w:bookmarkStart w:id="159" w:name="_Toc5549"/>
      <w:bookmarkStart w:id="160" w:name="_Toc21099"/>
      <w:bookmarkStart w:id="161" w:name="_Toc22328"/>
      <w:bookmarkStart w:id="162" w:name="_Toc23715"/>
      <w:bookmarkStart w:id="163" w:name="_Toc4784"/>
      <w:bookmarkStart w:id="164" w:name="_Toc18990"/>
      <w:bookmarkStart w:id="165" w:name="_Toc13846"/>
      <w:bookmarkStart w:id="166" w:name="_Toc4064"/>
      <w:bookmarkStart w:id="167" w:name="_Toc32598"/>
      <w:bookmarkStart w:id="168" w:name="_Toc12599"/>
      <w:bookmarkStart w:id="169" w:name="_Toc10393"/>
      <w:bookmarkEnd w:id="147"/>
      <w:bookmarkEnd w:id="148"/>
      <w:bookmarkEnd w:id="149"/>
      <w:bookmarkEnd w:id="150"/>
      <w:bookmarkEnd w:id="151"/>
      <w:bookmarkEnd w:id="152"/>
      <w:bookmarkEnd w:id="153"/>
      <w:bookmarkEnd w:id="154"/>
      <w:bookmarkEnd w:id="155"/>
      <w:bookmarkEnd w:id="156"/>
      <w:bookmarkEnd w:id="157"/>
      <w:bookmarkEnd w:id="158"/>
      <w:r>
        <w:rPr>
          <w:rStyle w:val="3Char"/>
          <w:rFonts w:ascii="楷体_GB2312" w:eastAsia="楷体_GB2312" w:hAnsi="楷体_GB2312" w:cs="楷体_GB2312" w:hint="eastAsia"/>
        </w:rPr>
        <w:t>线上、线下政务大厅融合发展。</w:t>
      </w:r>
      <w:bookmarkEnd w:id="159"/>
      <w:bookmarkEnd w:id="160"/>
      <w:bookmarkEnd w:id="161"/>
      <w:bookmarkEnd w:id="162"/>
      <w:bookmarkEnd w:id="163"/>
      <w:bookmarkEnd w:id="164"/>
      <w:bookmarkEnd w:id="165"/>
      <w:bookmarkEnd w:id="166"/>
      <w:r>
        <w:rPr>
          <w:rFonts w:ascii="仿宋_GB2312" w:eastAsia="仿宋_GB2312" w:hint="eastAsia"/>
          <w:sz w:val="32"/>
          <w:szCs w:val="32"/>
        </w:rPr>
        <w:t>按照国务院要求，取消了国土资源部申请列入国家级土地调查名录</w:t>
      </w:r>
      <w:r>
        <w:rPr>
          <w:rFonts w:ascii="仿宋_GB2312" w:eastAsia="仿宋_GB2312"/>
          <w:sz w:val="32"/>
          <w:szCs w:val="32"/>
        </w:rPr>
        <w:t>,</w:t>
      </w:r>
      <w:r>
        <w:rPr>
          <w:rFonts w:ascii="仿宋_GB2312" w:eastAsia="仿宋_GB2312" w:hint="eastAsia"/>
          <w:sz w:val="32"/>
          <w:szCs w:val="32"/>
        </w:rPr>
        <w:t>地质勘查资</w:t>
      </w:r>
      <w:r>
        <w:rPr>
          <w:rFonts w:ascii="仿宋_GB2312" w:eastAsia="仿宋_GB2312" w:hint="eastAsia"/>
          <w:sz w:val="32"/>
          <w:szCs w:val="32"/>
        </w:rPr>
        <w:lastRenderedPageBreak/>
        <w:t>质</w:t>
      </w:r>
      <w:r>
        <w:rPr>
          <w:rFonts w:ascii="仿宋_GB2312" w:eastAsia="仿宋_GB2312"/>
          <w:sz w:val="32"/>
          <w:szCs w:val="32"/>
        </w:rPr>
        <w:t>,</w:t>
      </w:r>
      <w:r>
        <w:rPr>
          <w:rFonts w:ascii="仿宋_GB2312" w:eastAsia="仿宋_GB2312" w:hint="eastAsia"/>
          <w:sz w:val="32"/>
          <w:szCs w:val="32"/>
        </w:rPr>
        <w:t>收藏单位之间转让、交换、赠与其收藏的重点保护古生物化石</w:t>
      </w:r>
      <w:r>
        <w:rPr>
          <w:rFonts w:ascii="仿宋_GB2312" w:eastAsia="仿宋_GB2312"/>
          <w:sz w:val="32"/>
          <w:szCs w:val="32"/>
        </w:rPr>
        <w:t>3</w:t>
      </w:r>
      <w:r>
        <w:rPr>
          <w:rFonts w:ascii="仿宋_GB2312" w:eastAsia="仿宋_GB2312" w:hint="eastAsia"/>
          <w:sz w:val="32"/>
          <w:szCs w:val="32"/>
        </w:rPr>
        <w:t>项行政许可审批，其他事项全面实行“一个窗口”集中受理。全年共接收行政审批等各类报件近</w:t>
      </w:r>
      <w:r>
        <w:rPr>
          <w:rFonts w:ascii="仿宋_GB2312" w:eastAsia="仿宋_GB2312"/>
          <w:sz w:val="32"/>
          <w:szCs w:val="32"/>
        </w:rPr>
        <w:t>4500</w:t>
      </w:r>
      <w:r>
        <w:rPr>
          <w:rFonts w:ascii="仿宋_GB2312" w:eastAsia="仿宋_GB2312" w:hint="eastAsia"/>
          <w:sz w:val="32"/>
          <w:szCs w:val="32"/>
        </w:rPr>
        <w:t>件，发送受理、补正通知、用地批复、采矿证、勘查证、地质灾害资质证书、地质勘查资质证书等超过</w:t>
      </w:r>
      <w:r>
        <w:rPr>
          <w:rFonts w:ascii="仿宋_GB2312" w:eastAsia="仿宋_GB2312"/>
          <w:sz w:val="32"/>
          <w:szCs w:val="32"/>
        </w:rPr>
        <w:t>10000</w:t>
      </w:r>
      <w:r>
        <w:rPr>
          <w:rFonts w:ascii="仿宋_GB2312" w:eastAsia="仿宋_GB2312" w:hint="eastAsia"/>
          <w:sz w:val="32"/>
          <w:szCs w:val="32"/>
        </w:rPr>
        <w:t>件。发送探矿权、采矿权使用费发票</w:t>
      </w:r>
      <w:r>
        <w:rPr>
          <w:rFonts w:ascii="仿宋_GB2312" w:eastAsia="仿宋_GB2312"/>
          <w:sz w:val="32"/>
          <w:szCs w:val="32"/>
        </w:rPr>
        <w:t>698</w:t>
      </w:r>
      <w:r>
        <w:rPr>
          <w:rFonts w:ascii="仿宋_GB2312" w:eastAsia="仿宋_GB2312" w:hint="eastAsia"/>
          <w:sz w:val="32"/>
          <w:szCs w:val="32"/>
        </w:rPr>
        <w:t>件。平均每日接待办事群众</w:t>
      </w:r>
      <w:r>
        <w:rPr>
          <w:rFonts w:ascii="仿宋_GB2312" w:eastAsia="仿宋_GB2312"/>
          <w:sz w:val="32"/>
          <w:szCs w:val="32"/>
        </w:rPr>
        <w:t>200</w:t>
      </w:r>
      <w:r>
        <w:rPr>
          <w:rFonts w:ascii="仿宋_GB2312" w:eastAsia="仿宋_GB2312" w:hint="eastAsia"/>
          <w:sz w:val="32"/>
          <w:szCs w:val="32"/>
        </w:rPr>
        <w:t>余人次。同时，部电子政务大厅及时发布、更新部行政许可事项《办事指南》，提供行政许可事项网上公开查询服务，申请人可以查询事项所处的办理环节。</w:t>
      </w:r>
      <w:bookmarkEnd w:id="167"/>
      <w:bookmarkEnd w:id="168"/>
      <w:bookmarkEnd w:id="169"/>
    </w:p>
    <w:p w:rsidR="00355C82" w:rsidRDefault="00F32D2A">
      <w:pPr>
        <w:rPr>
          <w:rFonts w:ascii="仿宋_GB2312" w:eastAsia="仿宋_GB2312"/>
          <w:sz w:val="32"/>
          <w:szCs w:val="32"/>
        </w:rPr>
      </w:pPr>
      <w:bookmarkStart w:id="170" w:name="_Toc2085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404.4pt;height:280.8pt;mso-position-horizontal-relative:page;mso-position-vertical-relative:page">
            <v:fill o:detectmouseclick="t"/>
            <v:imagedata r:id="rId15" o:title="" croptop="8107f" cropbottom="7290f" cropleft="11908f" cropright="12605f"/>
            <v:shadow on="t" color="#bfbfbf" offset="4pt,7pt" offset2="4pt,10pt"/>
          </v:shape>
        </w:pict>
      </w:r>
      <w:bookmarkEnd w:id="170"/>
    </w:p>
    <w:p w:rsidR="00355C82" w:rsidRDefault="00355C82">
      <w:pPr>
        <w:spacing w:line="360" w:lineRule="auto"/>
        <w:jc w:val="center"/>
        <w:rPr>
          <w:rFonts w:ascii="黑体" w:eastAsia="黑体" w:hAnsi="黑体" w:cs="黑体"/>
          <w:sz w:val="24"/>
          <w:szCs w:val="24"/>
        </w:rPr>
      </w:pPr>
      <w:bookmarkStart w:id="171" w:name="_Toc26882"/>
      <w:bookmarkStart w:id="172" w:name="_Toc10286"/>
      <w:bookmarkStart w:id="173" w:name="_Toc5237"/>
      <w:r>
        <w:rPr>
          <w:rFonts w:ascii="黑体" w:eastAsia="黑体" w:hAnsi="黑体" w:cs="黑体" w:hint="eastAsia"/>
          <w:sz w:val="24"/>
          <w:szCs w:val="24"/>
        </w:rPr>
        <w:t>图</w:t>
      </w:r>
      <w:r>
        <w:rPr>
          <w:rFonts w:ascii="黑体" w:eastAsia="黑体" w:hAnsi="黑体" w:cs="黑体"/>
          <w:sz w:val="24"/>
          <w:szCs w:val="24"/>
        </w:rPr>
        <w:t xml:space="preserve">1  </w:t>
      </w:r>
      <w:r>
        <w:rPr>
          <w:rFonts w:ascii="黑体" w:eastAsia="黑体" w:hAnsi="黑体" w:cs="黑体" w:hint="eastAsia"/>
          <w:sz w:val="24"/>
          <w:szCs w:val="24"/>
        </w:rPr>
        <w:t>国土资源部电子政务大厅网页</w:t>
      </w:r>
    </w:p>
    <w:p w:rsidR="00355C82" w:rsidRDefault="00355C82" w:rsidP="00A95D29">
      <w:pPr>
        <w:spacing w:line="360" w:lineRule="auto"/>
        <w:ind w:firstLineChars="200" w:firstLine="640"/>
        <w:rPr>
          <w:rFonts w:eastAsia="仿宋_GB2312"/>
          <w:i/>
          <w:iCs/>
          <w:sz w:val="32"/>
          <w:szCs w:val="32"/>
        </w:rPr>
      </w:pPr>
      <w:r>
        <w:rPr>
          <w:rFonts w:eastAsia="仿宋_GB2312" w:hint="eastAsia"/>
          <w:i/>
          <w:iCs/>
          <w:sz w:val="32"/>
          <w:szCs w:val="32"/>
        </w:rPr>
        <w:t>部电子政务大厅网址：</w:t>
      </w:r>
      <w:r>
        <w:rPr>
          <w:rFonts w:eastAsia="仿宋_GB2312"/>
          <w:i/>
          <w:iCs/>
          <w:sz w:val="32"/>
          <w:szCs w:val="32"/>
        </w:rPr>
        <w:t>http://www.mlr.gov.cn/bsfw/fwzn/</w:t>
      </w:r>
    </w:p>
    <w:p w:rsidR="00355C82" w:rsidRDefault="00355C82">
      <w:pPr>
        <w:spacing w:line="360" w:lineRule="auto"/>
        <w:rPr>
          <w:rFonts w:eastAsia="仿宋_GB2312"/>
          <w:i/>
          <w:iCs/>
          <w:sz w:val="32"/>
          <w:szCs w:val="32"/>
        </w:rPr>
      </w:pPr>
      <w:r>
        <w:rPr>
          <w:rFonts w:eastAsia="仿宋_GB2312"/>
          <w:i/>
          <w:iCs/>
          <w:sz w:val="32"/>
          <w:szCs w:val="32"/>
        </w:rPr>
        <w:t xml:space="preserve">   </w:t>
      </w:r>
      <w:r>
        <w:rPr>
          <w:rFonts w:eastAsia="仿宋_GB2312" w:hint="eastAsia"/>
          <w:i/>
          <w:iCs/>
          <w:sz w:val="32"/>
          <w:szCs w:val="32"/>
        </w:rPr>
        <w:t>行政审批信息公开查询网址：</w:t>
      </w:r>
    </w:p>
    <w:p w:rsidR="00355C82" w:rsidRDefault="00355C82">
      <w:pPr>
        <w:spacing w:line="360" w:lineRule="auto"/>
        <w:rPr>
          <w:rFonts w:ascii="楷体_GB2312" w:eastAsia="楷体_GB2312" w:hAnsi="楷体_GB2312" w:cs="楷体_GB2312"/>
        </w:rPr>
      </w:pPr>
      <w:r>
        <w:rPr>
          <w:rFonts w:eastAsia="仿宋_GB2312"/>
          <w:i/>
          <w:iCs/>
          <w:sz w:val="32"/>
          <w:szCs w:val="32"/>
        </w:rPr>
        <w:t>http://xzspcx.mlr.gov.cn/front/index_xzspcx</w:t>
      </w:r>
    </w:p>
    <w:p w:rsidR="00355C82" w:rsidRDefault="00355C82" w:rsidP="00A95D29">
      <w:pPr>
        <w:pStyle w:val="2"/>
        <w:ind w:firstLineChars="200" w:firstLine="643"/>
        <w:rPr>
          <w:rFonts w:ascii="楷体_GB2312" w:eastAsia="楷体_GB2312" w:hAnsi="楷体_GB2312" w:cs="楷体_GB2312"/>
        </w:rPr>
      </w:pPr>
      <w:bookmarkStart w:id="174" w:name="_Toc23241"/>
      <w:bookmarkStart w:id="175" w:name="_Toc32210"/>
      <w:bookmarkStart w:id="176" w:name="_Toc4439"/>
      <w:bookmarkStart w:id="177" w:name="_Toc5387"/>
      <w:bookmarkStart w:id="178" w:name="_Toc9458"/>
      <w:bookmarkStart w:id="179" w:name="_Toc843"/>
      <w:bookmarkStart w:id="180" w:name="_Toc29504"/>
      <w:bookmarkStart w:id="181" w:name="_Toc15946"/>
      <w:bookmarkStart w:id="182" w:name="_Toc31993"/>
      <w:bookmarkStart w:id="183" w:name="_Toc26842"/>
      <w:bookmarkStart w:id="184" w:name="_Toc13672"/>
      <w:bookmarkStart w:id="185" w:name="_Toc20721"/>
      <w:bookmarkStart w:id="186" w:name="_Toc12908"/>
      <w:bookmarkStart w:id="187" w:name="_Toc14852"/>
      <w:bookmarkStart w:id="188" w:name="_Toc17395"/>
      <w:bookmarkStart w:id="189" w:name="_Toc14201"/>
      <w:bookmarkStart w:id="190" w:name="_Toc10040"/>
      <w:bookmarkStart w:id="191" w:name="_Toc11206"/>
      <w:bookmarkStart w:id="192" w:name="_Toc25588"/>
      <w:bookmarkStart w:id="193" w:name="_Toc29720"/>
      <w:bookmarkStart w:id="194" w:name="_Toc23759"/>
      <w:r>
        <w:rPr>
          <w:rFonts w:ascii="楷体_GB2312" w:eastAsia="楷体_GB2312" w:hAnsi="楷体_GB2312" w:cs="楷体_GB2312" w:hint="eastAsia"/>
        </w:rPr>
        <w:lastRenderedPageBreak/>
        <w:t>（三）大力推进征地信息公开。</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355C82" w:rsidRDefault="00355C82" w:rsidP="00A95D29">
      <w:pPr>
        <w:ind w:firstLineChars="200" w:firstLine="643"/>
        <w:rPr>
          <w:rFonts w:ascii="仿宋_GB2312" w:eastAsia="仿宋_GB2312" w:hAnsi="仿宋_GB2312" w:cs="仿宋_GB2312"/>
          <w:kern w:val="0"/>
          <w:sz w:val="32"/>
          <w:szCs w:val="32"/>
        </w:rPr>
      </w:pPr>
      <w:bookmarkStart w:id="195" w:name="_Toc2918"/>
      <w:bookmarkStart w:id="196" w:name="_Toc24234"/>
      <w:bookmarkStart w:id="197" w:name="_Toc9874"/>
      <w:bookmarkStart w:id="198" w:name="_Toc21953"/>
      <w:bookmarkStart w:id="199" w:name="_Toc5896"/>
      <w:bookmarkStart w:id="200" w:name="_Toc30583"/>
      <w:bookmarkStart w:id="201" w:name="_Toc23070"/>
      <w:bookmarkStart w:id="202" w:name="_Toc11059"/>
      <w:bookmarkStart w:id="203" w:name="_Toc5094"/>
      <w:bookmarkStart w:id="204" w:name="_Toc12539"/>
      <w:bookmarkStart w:id="205" w:name="_Toc30566"/>
      <w:bookmarkStart w:id="206" w:name="_Toc25921"/>
      <w:r>
        <w:rPr>
          <w:rStyle w:val="3Char"/>
          <w:rFonts w:ascii="楷体_GB2312" w:eastAsia="楷体_GB2312" w:hAnsi="楷体_GB2312" w:cs="楷体_GB2312"/>
        </w:rPr>
        <w:t>1.</w:t>
      </w:r>
      <w:r>
        <w:rPr>
          <w:rStyle w:val="3Char"/>
          <w:rFonts w:ascii="楷体_GB2312" w:eastAsia="楷体_GB2312" w:hAnsi="楷体_GB2312" w:cs="楷体_GB2312" w:hint="eastAsia"/>
        </w:rPr>
        <w:t>省级征地信息公开平台全面上线运行。</w:t>
      </w:r>
      <w:bookmarkEnd w:id="195"/>
      <w:bookmarkEnd w:id="196"/>
      <w:bookmarkEnd w:id="197"/>
      <w:bookmarkEnd w:id="198"/>
      <w:bookmarkEnd w:id="199"/>
      <w:bookmarkEnd w:id="200"/>
      <w:bookmarkEnd w:id="201"/>
      <w:bookmarkEnd w:id="202"/>
      <w:bookmarkEnd w:id="203"/>
      <w:bookmarkEnd w:id="204"/>
      <w:bookmarkEnd w:id="205"/>
      <w:bookmarkEnd w:id="206"/>
      <w:r>
        <w:rPr>
          <w:rFonts w:ascii="仿宋_GB2312" w:eastAsia="仿宋_GB2312" w:hAnsi="仿宋_GB2312" w:cs="仿宋_GB2312" w:hint="eastAsia"/>
          <w:kern w:val="0"/>
          <w:sz w:val="32"/>
          <w:szCs w:val="32"/>
        </w:rPr>
        <w:t>召开全国省级征地信息公开平台建设现场会积极推动省级征地信息公开平台建设。</w:t>
      </w:r>
      <w:smartTag w:uri="urn:schemas-microsoft-com:office:smarttags" w:element="chsdate">
        <w:smartTagPr>
          <w:attr w:name="Year" w:val="2017"/>
          <w:attr w:name="Month" w:val="7"/>
          <w:attr w:name="Day" w:val="1"/>
          <w:attr w:name="IsLunarDate" w:val="False"/>
          <w:attr w:name="IsROCDate" w:val="False"/>
        </w:smartTagPr>
        <w:r>
          <w:rPr>
            <w:rFonts w:ascii="仿宋_GB2312" w:eastAsia="仿宋_GB2312" w:hAnsi="仿宋_GB2312" w:cs="仿宋_GB2312"/>
            <w:kern w:val="0"/>
            <w:sz w:val="32"/>
            <w:szCs w:val="32"/>
          </w:rPr>
          <w:t>2017</w:t>
        </w:r>
        <w:r>
          <w:rPr>
            <w:rFonts w:ascii="仿宋_GB2312" w:eastAsia="仿宋_GB2312" w:hAnsi="仿宋_GB2312" w:cs="仿宋_GB2312" w:hint="eastAsia"/>
            <w:kern w:val="0"/>
            <w:sz w:val="32"/>
            <w:szCs w:val="32"/>
          </w:rPr>
          <w:t>年</w:t>
        </w:r>
        <w:r>
          <w:rPr>
            <w:rFonts w:ascii="仿宋_GB2312" w:eastAsia="仿宋_GB2312" w:hAnsi="仿宋_GB2312" w:cs="仿宋_GB2312"/>
            <w:kern w:val="0"/>
            <w:sz w:val="32"/>
            <w:szCs w:val="32"/>
          </w:rPr>
          <w:t>7</w:t>
        </w:r>
        <w:r>
          <w:rPr>
            <w:rFonts w:ascii="仿宋_GB2312" w:eastAsia="仿宋_GB2312" w:hAnsi="仿宋_GB2312" w:cs="仿宋_GB2312" w:hint="eastAsia"/>
            <w:kern w:val="0"/>
            <w:sz w:val="32"/>
            <w:szCs w:val="32"/>
          </w:rPr>
          <w:t>月</w:t>
        </w:r>
        <w:r>
          <w:rPr>
            <w:rFonts w:ascii="仿宋_GB2312" w:eastAsia="仿宋_GB2312" w:hAnsi="仿宋_GB2312" w:cs="仿宋_GB2312"/>
            <w:kern w:val="0"/>
            <w:sz w:val="32"/>
            <w:szCs w:val="32"/>
          </w:rPr>
          <w:t>1</w:t>
        </w:r>
        <w:r>
          <w:rPr>
            <w:rFonts w:ascii="仿宋_GB2312" w:eastAsia="仿宋_GB2312" w:hAnsi="仿宋_GB2312" w:cs="仿宋_GB2312" w:hint="eastAsia"/>
            <w:kern w:val="0"/>
            <w:sz w:val="32"/>
            <w:szCs w:val="32"/>
          </w:rPr>
          <w:t>日</w:t>
        </w:r>
      </w:smartTag>
      <w:r>
        <w:rPr>
          <w:rFonts w:ascii="仿宋_GB2312" w:eastAsia="仿宋_GB2312" w:hAnsi="仿宋_GB2312" w:cs="仿宋_GB2312" w:hint="eastAsia"/>
          <w:kern w:val="0"/>
          <w:sz w:val="32"/>
          <w:szCs w:val="32"/>
        </w:rPr>
        <w:t>，</w:t>
      </w:r>
      <w:r>
        <w:rPr>
          <w:rFonts w:ascii="仿宋_GB2312" w:eastAsia="仿宋_GB2312" w:hAnsi="仿宋_GB2312" w:cs="仿宋_GB2312"/>
          <w:kern w:val="0"/>
          <w:sz w:val="32"/>
          <w:szCs w:val="32"/>
        </w:rPr>
        <w:t>31</w:t>
      </w:r>
      <w:r>
        <w:rPr>
          <w:rFonts w:ascii="仿宋_GB2312" w:eastAsia="仿宋_GB2312" w:hAnsi="仿宋_GB2312" w:cs="仿宋_GB2312" w:hint="eastAsia"/>
          <w:kern w:val="0"/>
          <w:sz w:val="32"/>
          <w:szCs w:val="32"/>
        </w:rPr>
        <w:t>个省（区、市）和新疆生产建设兵团的省级征地信息公开平台全面上线运行。省级征地信息公开平台重点包括征地批前信息、审批信息、批后实施信息，以及征地管理有关政策等，涵盖征地决策、执行、管理、服务、结果各个方面，部分省份还在平台中增设了征地动态、知识问答、申请公开、问题咨询等栏目，平台实现了省、市、县三级公开数据信息共享，征地信息“统一发布、自助查询、实时监管”，使公开向权力运行的全流程和政务服务的全过程不断拓展延伸。平台运行半年多来，群众对新增征地信息申请公开的数量明显减少，取得了良好的社会效果。</w:t>
      </w:r>
    </w:p>
    <w:p w:rsidR="00355C82" w:rsidRDefault="00355C82" w:rsidP="00A95D29">
      <w:pPr>
        <w:spacing w:line="360" w:lineRule="auto"/>
        <w:ind w:firstLineChars="200" w:firstLine="643"/>
        <w:rPr>
          <w:rStyle w:val="3Char"/>
          <w:rFonts w:ascii="楷体_GB2312" w:eastAsia="楷体_GB2312" w:hAnsi="楷体_GB2312" w:cs="楷体_GB2312"/>
        </w:rPr>
      </w:pPr>
      <w:bookmarkStart w:id="207" w:name="_Toc28191"/>
      <w:bookmarkStart w:id="208" w:name="_Toc23082"/>
      <w:bookmarkStart w:id="209" w:name="_Toc13502"/>
      <w:bookmarkStart w:id="210" w:name="_Toc30698"/>
      <w:bookmarkStart w:id="211" w:name="_Toc2211"/>
      <w:bookmarkStart w:id="212" w:name="_Toc11678"/>
      <w:bookmarkStart w:id="213" w:name="_Toc4146"/>
      <w:bookmarkStart w:id="214" w:name="_Toc30421"/>
      <w:bookmarkStart w:id="215" w:name="_Toc8638"/>
      <w:bookmarkStart w:id="216" w:name="_Toc29414"/>
      <w:bookmarkStart w:id="217" w:name="_Toc28063"/>
      <w:bookmarkStart w:id="218" w:name="_Toc15388"/>
      <w:r>
        <w:rPr>
          <w:rStyle w:val="3Char"/>
          <w:rFonts w:ascii="楷体_GB2312" w:eastAsia="楷体_GB2312" w:hAnsi="楷体_GB2312" w:cs="楷体_GB2312"/>
        </w:rPr>
        <w:t>2.</w:t>
      </w:r>
      <w:bookmarkStart w:id="219" w:name="_Toc4958"/>
      <w:bookmarkStart w:id="220" w:name="_Toc5619"/>
      <w:bookmarkStart w:id="221" w:name="_Toc9208"/>
      <w:bookmarkEnd w:id="207"/>
      <w:bookmarkEnd w:id="208"/>
      <w:bookmarkEnd w:id="209"/>
      <w:bookmarkEnd w:id="210"/>
      <w:bookmarkEnd w:id="211"/>
      <w:bookmarkEnd w:id="212"/>
      <w:bookmarkEnd w:id="213"/>
      <w:bookmarkEnd w:id="214"/>
      <w:bookmarkEnd w:id="215"/>
      <w:bookmarkEnd w:id="216"/>
      <w:bookmarkEnd w:id="217"/>
      <w:bookmarkEnd w:id="218"/>
      <w:r>
        <w:rPr>
          <w:rStyle w:val="3Char"/>
          <w:rFonts w:ascii="楷体_GB2312" w:eastAsia="楷体_GB2312" w:hAnsi="楷体_GB2312" w:cs="楷体_GB2312" w:hint="eastAsia"/>
        </w:rPr>
        <w:t>全国征地信息共享平台基本建成。</w:t>
      </w:r>
      <w:bookmarkEnd w:id="219"/>
      <w:bookmarkEnd w:id="220"/>
      <w:bookmarkEnd w:id="221"/>
      <w:r>
        <w:rPr>
          <w:rStyle w:val="3Char"/>
          <w:rFonts w:ascii="楷体_GB2312" w:eastAsia="楷体_GB2312" w:hAnsi="楷体_GB2312" w:cs="楷体_GB2312"/>
        </w:rPr>
        <w:t xml:space="preserve">  </w:t>
      </w:r>
    </w:p>
    <w:p w:rsidR="00355C82" w:rsidRDefault="00355C82" w:rsidP="00A95D29">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在省级征地信息公开平台运行的基础上，基于国土资源部门户网站，通过行政区划、征地信息类别、项目名称、项目位置、批准文号等核</w:t>
      </w:r>
      <w:r>
        <w:rPr>
          <w:rFonts w:ascii="仿宋_GB2312" w:eastAsia="仿宋_GB2312" w:hAnsi="仿宋_GB2312" w:cs="仿宋_GB2312" w:hint="eastAsia"/>
          <w:kern w:val="0"/>
          <w:sz w:val="32"/>
          <w:szCs w:val="32"/>
        </w:rPr>
        <w:t>心数据对接、整合全国征地信息，</w:t>
      </w:r>
      <w:r>
        <w:rPr>
          <w:rFonts w:ascii="仿宋_GB2312" w:eastAsia="仿宋_GB2312" w:hAnsi="仿宋_GB2312" w:cs="仿宋_GB2312" w:hint="eastAsia"/>
          <w:sz w:val="32"/>
          <w:szCs w:val="32"/>
        </w:rPr>
        <w:t>大力推进全国征地信息共享平台建设，实</w:t>
      </w:r>
      <w:r>
        <w:rPr>
          <w:rFonts w:ascii="仿宋_GB2312" w:eastAsia="仿宋_GB2312" w:hAnsi="仿宋_GB2312" w:cs="仿宋_GB2312" w:hint="eastAsia"/>
          <w:kern w:val="0"/>
          <w:sz w:val="32"/>
          <w:szCs w:val="32"/>
        </w:rPr>
        <w:t>现全国征地信息有效归集、互通共享。目前，已完成了</w:t>
      </w:r>
      <w:r>
        <w:rPr>
          <w:rFonts w:ascii="仿宋_GB2312" w:eastAsia="仿宋_GB2312" w:hAnsi="仿宋_GB2312" w:cs="仿宋_GB2312"/>
          <w:kern w:val="0"/>
          <w:sz w:val="32"/>
          <w:szCs w:val="32"/>
        </w:rPr>
        <w:t>31</w:t>
      </w:r>
      <w:r>
        <w:rPr>
          <w:rFonts w:ascii="仿宋_GB2312" w:eastAsia="仿宋_GB2312" w:hAnsi="仿宋_GB2312" w:cs="仿宋_GB2312" w:hint="eastAsia"/>
          <w:kern w:val="0"/>
          <w:sz w:val="32"/>
          <w:szCs w:val="32"/>
        </w:rPr>
        <w:t>个省（区、市）和新疆生产建设兵团国土资源局累计</w:t>
      </w:r>
      <w:r>
        <w:rPr>
          <w:rFonts w:ascii="仿宋_GB2312" w:eastAsia="仿宋_GB2312" w:hAnsi="仿宋_GB2312" w:cs="仿宋_GB2312"/>
          <w:sz w:val="32"/>
          <w:szCs w:val="32"/>
        </w:rPr>
        <w:t>69260</w:t>
      </w:r>
      <w:r>
        <w:rPr>
          <w:rFonts w:ascii="仿宋_GB2312" w:eastAsia="仿宋_GB2312" w:hAnsi="仿宋_GB2312" w:cs="仿宋_GB2312" w:hint="eastAsia"/>
          <w:sz w:val="32"/>
          <w:szCs w:val="32"/>
        </w:rPr>
        <w:t>条数据的对接、入库和发布工作。</w:t>
      </w:r>
      <w:r>
        <w:rPr>
          <w:rFonts w:ascii="仿宋_GB2312" w:eastAsia="仿宋_GB2312" w:hAnsi="仿宋_GB2312" w:cs="仿宋_GB2312"/>
          <w:kern w:val="0"/>
          <w:sz w:val="32"/>
          <w:szCs w:val="32"/>
        </w:rPr>
        <w:t>2017</w:t>
      </w:r>
      <w:r>
        <w:rPr>
          <w:rFonts w:ascii="仿宋_GB2312" w:eastAsia="仿宋_GB2312" w:hAnsi="仿宋_GB2312" w:cs="仿宋_GB2312" w:hint="eastAsia"/>
          <w:kern w:val="0"/>
          <w:sz w:val="32"/>
          <w:szCs w:val="32"/>
        </w:rPr>
        <w:t>年公开</w:t>
      </w:r>
      <w:r>
        <w:rPr>
          <w:rFonts w:ascii="仿宋_GB2312" w:eastAsia="仿宋_GB2312" w:hAnsi="仿宋_GB2312" w:cs="仿宋_GB2312" w:hint="eastAsia"/>
          <w:sz w:val="32"/>
          <w:szCs w:val="32"/>
        </w:rPr>
        <w:t>国务院批准用地相关征地批复</w:t>
      </w:r>
      <w:r>
        <w:rPr>
          <w:rFonts w:ascii="仿宋_GB2312" w:eastAsia="仿宋_GB2312" w:hAnsi="仿宋_GB2312" w:cs="仿宋_GB2312"/>
          <w:sz w:val="32"/>
          <w:szCs w:val="32"/>
        </w:rPr>
        <w:t>302</w:t>
      </w:r>
      <w:r>
        <w:rPr>
          <w:rFonts w:ascii="仿宋_GB2312" w:eastAsia="仿宋_GB2312" w:hAnsi="仿宋_GB2312" w:cs="仿宋_GB2312" w:hint="eastAsia"/>
          <w:sz w:val="32"/>
          <w:szCs w:val="32"/>
        </w:rPr>
        <w:lastRenderedPageBreak/>
        <w:t>件（国务院批准单独选址项目批复</w:t>
      </w:r>
      <w:r>
        <w:rPr>
          <w:rFonts w:ascii="仿宋_GB2312" w:eastAsia="仿宋_GB2312" w:hAnsi="仿宋_GB2312" w:cs="仿宋_GB2312"/>
          <w:sz w:val="32"/>
          <w:szCs w:val="32"/>
        </w:rPr>
        <w:t>274</w:t>
      </w:r>
      <w:r>
        <w:rPr>
          <w:rFonts w:ascii="仿宋_GB2312" w:eastAsia="仿宋_GB2312" w:hAnsi="仿宋_GB2312" w:cs="仿宋_GB2312" w:hint="eastAsia"/>
          <w:sz w:val="32"/>
          <w:szCs w:val="32"/>
        </w:rPr>
        <w:t>件，国务院批准城市建设用地批复</w:t>
      </w:r>
      <w:r>
        <w:rPr>
          <w:rFonts w:ascii="仿宋_GB2312" w:eastAsia="仿宋_GB2312" w:hAnsi="仿宋_GB2312" w:cs="仿宋_GB2312"/>
          <w:sz w:val="32"/>
          <w:szCs w:val="32"/>
        </w:rPr>
        <w:t>28</w:t>
      </w:r>
      <w:r>
        <w:rPr>
          <w:rFonts w:ascii="仿宋_GB2312" w:eastAsia="仿宋_GB2312" w:hAnsi="仿宋_GB2312" w:cs="仿宋_GB2312" w:hint="eastAsia"/>
          <w:sz w:val="32"/>
          <w:szCs w:val="32"/>
        </w:rPr>
        <w:t>件）。</w:t>
      </w:r>
    </w:p>
    <w:p w:rsidR="00355C82" w:rsidRDefault="00355C82">
      <w:pPr>
        <w:spacing w:line="360" w:lineRule="auto"/>
        <w:jc w:val="left"/>
        <w:rPr>
          <w:rFonts w:ascii="仿宋_GB2312" w:eastAsia="仿宋_GB2312"/>
          <w:sz w:val="32"/>
          <w:szCs w:val="32"/>
        </w:rPr>
      </w:pPr>
      <w:r>
        <w:rPr>
          <w:rFonts w:ascii="仿宋_GB2312" w:eastAsia="仿宋_GB2312" w:hAnsi="仿宋_GB2312" w:cs="仿宋_GB2312"/>
          <w:sz w:val="32"/>
          <w:szCs w:val="32"/>
        </w:rPr>
        <w:t xml:space="preserve">   </w:t>
      </w:r>
      <w:r>
        <w:rPr>
          <w:rFonts w:ascii="方正楷体_GBK" w:eastAsia="方正楷体_GBK"/>
          <w:b/>
          <w:sz w:val="32"/>
          <w:szCs w:val="32"/>
        </w:rPr>
        <w:t xml:space="preserve"> </w:t>
      </w:r>
      <w:bookmarkStart w:id="222" w:name="_Toc4208"/>
      <w:bookmarkStart w:id="223" w:name="_Toc9615"/>
      <w:bookmarkStart w:id="224" w:name="_Toc7680"/>
      <w:bookmarkStart w:id="225" w:name="_Toc6972"/>
      <w:bookmarkStart w:id="226" w:name="_Toc17646"/>
      <w:bookmarkStart w:id="227" w:name="_Toc17514"/>
      <w:bookmarkStart w:id="228" w:name="_Toc2557"/>
      <w:bookmarkStart w:id="229" w:name="_Toc8760"/>
      <w:bookmarkStart w:id="230" w:name="_Toc27943"/>
      <w:r>
        <w:rPr>
          <w:rStyle w:val="3Char"/>
          <w:rFonts w:ascii="楷体_GB2312" w:eastAsia="楷体_GB2312" w:hAnsi="楷体_GB2312" w:cs="楷体_GB2312"/>
        </w:rPr>
        <w:t>3.</w:t>
      </w:r>
      <w:r>
        <w:rPr>
          <w:rStyle w:val="3Char"/>
          <w:rFonts w:ascii="楷体_GB2312" w:eastAsia="楷体_GB2312" w:hAnsi="楷体_GB2312" w:cs="楷体_GB2312" w:hint="eastAsia"/>
        </w:rPr>
        <w:t>加强对基层征地补偿公开标准化规范化试点工作的指导。</w:t>
      </w:r>
      <w:bookmarkEnd w:id="222"/>
      <w:bookmarkEnd w:id="223"/>
      <w:bookmarkEnd w:id="224"/>
      <w:bookmarkEnd w:id="225"/>
      <w:bookmarkEnd w:id="226"/>
      <w:bookmarkEnd w:id="227"/>
      <w:bookmarkEnd w:id="228"/>
      <w:bookmarkEnd w:id="229"/>
      <w:bookmarkEnd w:id="230"/>
      <w:r>
        <w:rPr>
          <w:rFonts w:ascii="仿宋_GB2312" w:eastAsia="仿宋_GB2312" w:hAnsi="仿宋_GB2312" w:cs="仿宋_GB2312" w:hint="eastAsia"/>
          <w:sz w:val="32"/>
          <w:szCs w:val="32"/>
        </w:rPr>
        <w:t>按照国办要求，全国</w:t>
      </w:r>
      <w:r>
        <w:rPr>
          <w:rFonts w:ascii="仿宋_GB2312" w:eastAsia="仿宋_GB2312" w:hAnsi="仿宋_GB2312" w:cs="仿宋_GB2312"/>
          <w:sz w:val="32"/>
          <w:szCs w:val="32"/>
        </w:rPr>
        <w:t>35</w:t>
      </w:r>
      <w:r>
        <w:rPr>
          <w:rFonts w:ascii="仿宋_GB2312" w:eastAsia="仿宋_GB2312" w:hAnsi="仿宋_GB2312" w:cs="仿宋_GB2312" w:hint="eastAsia"/>
          <w:sz w:val="32"/>
          <w:szCs w:val="32"/>
        </w:rPr>
        <w:t>个县（市、区）开展征地补偿公开标准化规范化试点工作。国土资源部高度重视基层征地补偿公开标准化规范化试点工作，明确了责任司局，安排了专门力量，切实加大指导力度，加强统筹协调。建立了与试点地区的联络员制度，及时掌握试点工作进展情况，总结试点经验，帮助破解试点工作中出现的困难和问题，有力保障了试点工作的顺利推进。</w:t>
      </w:r>
    </w:p>
    <w:p w:rsidR="00355C82" w:rsidRDefault="00355C82" w:rsidP="00A95D29">
      <w:pPr>
        <w:pStyle w:val="2"/>
        <w:ind w:firstLineChars="200" w:firstLine="643"/>
        <w:rPr>
          <w:rFonts w:ascii="楷体_GB2312" w:eastAsia="楷体_GB2312" w:hAnsi="楷体_GB2312" w:cs="楷体_GB2312"/>
        </w:rPr>
      </w:pPr>
      <w:bookmarkStart w:id="231" w:name="_Toc22603"/>
      <w:bookmarkStart w:id="232" w:name="_Toc29691"/>
      <w:bookmarkStart w:id="233" w:name="_Toc18823"/>
      <w:bookmarkStart w:id="234" w:name="_Toc24911"/>
      <w:bookmarkStart w:id="235" w:name="_Toc15684"/>
      <w:bookmarkStart w:id="236" w:name="_Toc28422"/>
      <w:bookmarkStart w:id="237" w:name="_Toc31417"/>
      <w:bookmarkStart w:id="238" w:name="_Toc8981"/>
      <w:bookmarkStart w:id="239" w:name="_Toc5689"/>
      <w:bookmarkStart w:id="240" w:name="_Toc933"/>
      <w:bookmarkStart w:id="241" w:name="_Toc2766"/>
      <w:bookmarkStart w:id="242" w:name="_Toc19234"/>
      <w:bookmarkStart w:id="243" w:name="_Toc4776"/>
      <w:bookmarkStart w:id="244" w:name="_Toc412"/>
      <w:bookmarkStart w:id="245" w:name="_Toc21510"/>
      <w:bookmarkStart w:id="246" w:name="_Toc5361"/>
      <w:bookmarkStart w:id="247" w:name="_Toc25704"/>
      <w:bookmarkStart w:id="248" w:name="_Toc24604"/>
      <w:bookmarkStart w:id="249" w:name="_Toc28949"/>
      <w:bookmarkStart w:id="250" w:name="_Toc139"/>
      <w:bookmarkStart w:id="251" w:name="_Toc30056"/>
      <w:bookmarkStart w:id="252" w:name="_Toc12115"/>
      <w:bookmarkStart w:id="253" w:name="_Toc19911"/>
      <w:bookmarkStart w:id="254" w:name="_Toc6522"/>
      <w:r>
        <w:rPr>
          <w:rFonts w:ascii="楷体_GB2312" w:eastAsia="楷体_GB2312" w:hAnsi="楷体_GB2312" w:cs="楷体_GB2312" w:hint="eastAsia"/>
        </w:rPr>
        <w:t>（四）做好土地市场和矿业权市场信息公开。</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355C82" w:rsidRDefault="00355C82">
      <w:pPr>
        <w:spacing w:line="5" w:lineRule="auto"/>
        <w:ind w:firstLine="720"/>
        <w:rPr>
          <w:rFonts w:ascii="仿宋_GB2312" w:eastAsia="仿宋_GB2312"/>
          <w:sz w:val="32"/>
          <w:szCs w:val="32"/>
        </w:rPr>
      </w:pPr>
      <w:bookmarkStart w:id="255" w:name="_Toc2209"/>
      <w:bookmarkStart w:id="256" w:name="_Toc32403"/>
      <w:bookmarkStart w:id="257" w:name="_Toc14502"/>
      <w:bookmarkStart w:id="258" w:name="_Toc6412"/>
      <w:bookmarkStart w:id="259" w:name="_Toc8108"/>
      <w:bookmarkStart w:id="260" w:name="_Toc17762"/>
      <w:bookmarkStart w:id="261" w:name="_Toc292"/>
      <w:bookmarkStart w:id="262" w:name="_Toc23808"/>
      <w:bookmarkStart w:id="263" w:name="_Toc22536"/>
      <w:bookmarkStart w:id="264" w:name="_Toc6551"/>
      <w:bookmarkStart w:id="265" w:name="_Toc6490"/>
      <w:bookmarkStart w:id="266" w:name="_Toc26634"/>
      <w:r>
        <w:rPr>
          <w:rStyle w:val="3Char"/>
          <w:rFonts w:ascii="楷体_GB2312" w:eastAsia="楷体_GB2312" w:hAnsi="楷体_GB2312" w:cs="楷体_GB2312"/>
        </w:rPr>
        <w:t>1.</w:t>
      </w:r>
      <w:r>
        <w:rPr>
          <w:rStyle w:val="3Char"/>
          <w:rFonts w:ascii="楷体_GB2312" w:eastAsia="楷体_GB2312" w:hAnsi="楷体_GB2312" w:cs="楷体_GB2312" w:hint="eastAsia"/>
        </w:rPr>
        <w:t>认真做好土地市场信息公开。</w:t>
      </w:r>
      <w:bookmarkEnd w:id="255"/>
      <w:bookmarkEnd w:id="256"/>
      <w:bookmarkEnd w:id="257"/>
      <w:bookmarkEnd w:id="258"/>
      <w:bookmarkEnd w:id="259"/>
      <w:bookmarkEnd w:id="260"/>
      <w:bookmarkEnd w:id="261"/>
      <w:bookmarkEnd w:id="262"/>
      <w:bookmarkEnd w:id="263"/>
      <w:bookmarkEnd w:id="264"/>
      <w:bookmarkEnd w:id="265"/>
      <w:bookmarkEnd w:id="266"/>
      <w:r>
        <w:rPr>
          <w:rFonts w:ascii="仿宋_GB2312" w:eastAsia="仿宋_GB2312" w:hint="eastAsia"/>
          <w:sz w:val="32"/>
          <w:szCs w:val="32"/>
        </w:rPr>
        <w:t>全年发布土地市场交易信息</w:t>
      </w:r>
      <w:r>
        <w:rPr>
          <w:rFonts w:ascii="仿宋_GB2312" w:eastAsia="仿宋_GB2312"/>
          <w:sz w:val="32"/>
          <w:szCs w:val="32"/>
        </w:rPr>
        <w:t>31.9</w:t>
      </w:r>
      <w:r>
        <w:rPr>
          <w:rFonts w:ascii="仿宋_GB2312" w:eastAsia="仿宋_GB2312" w:hint="eastAsia"/>
          <w:sz w:val="32"/>
          <w:szCs w:val="32"/>
        </w:rPr>
        <w:t>万余条，包括供应计划</w:t>
      </w:r>
      <w:r>
        <w:rPr>
          <w:rFonts w:ascii="仿宋_GB2312" w:eastAsia="仿宋_GB2312"/>
          <w:sz w:val="32"/>
          <w:szCs w:val="32"/>
        </w:rPr>
        <w:t>1906</w:t>
      </w:r>
      <w:r>
        <w:rPr>
          <w:rFonts w:ascii="仿宋_GB2312" w:eastAsia="仿宋_GB2312" w:hint="eastAsia"/>
          <w:sz w:val="32"/>
          <w:szCs w:val="32"/>
        </w:rPr>
        <w:t>条、出让公告</w:t>
      </w:r>
      <w:r>
        <w:rPr>
          <w:rFonts w:ascii="仿宋_GB2312" w:eastAsia="仿宋_GB2312"/>
          <w:sz w:val="32"/>
          <w:szCs w:val="32"/>
        </w:rPr>
        <w:t>3.9</w:t>
      </w:r>
      <w:r>
        <w:rPr>
          <w:rFonts w:ascii="仿宋_GB2312" w:eastAsia="仿宋_GB2312" w:hint="eastAsia"/>
          <w:sz w:val="32"/>
          <w:szCs w:val="32"/>
        </w:rPr>
        <w:t>万条、成交公示</w:t>
      </w:r>
      <w:r>
        <w:rPr>
          <w:rFonts w:ascii="仿宋_GB2312" w:eastAsia="仿宋_GB2312"/>
          <w:sz w:val="32"/>
          <w:szCs w:val="32"/>
        </w:rPr>
        <w:t>10.1</w:t>
      </w:r>
      <w:r>
        <w:rPr>
          <w:rFonts w:ascii="仿宋_GB2312" w:eastAsia="仿宋_GB2312" w:hint="eastAsia"/>
          <w:sz w:val="32"/>
          <w:szCs w:val="32"/>
        </w:rPr>
        <w:t>万条、供地结果</w:t>
      </w:r>
      <w:r>
        <w:rPr>
          <w:rFonts w:ascii="仿宋_GB2312" w:eastAsia="仿宋_GB2312"/>
          <w:sz w:val="32"/>
          <w:szCs w:val="32"/>
        </w:rPr>
        <w:t>16.4</w:t>
      </w:r>
      <w:r>
        <w:rPr>
          <w:rFonts w:ascii="仿宋_GB2312" w:eastAsia="仿宋_GB2312" w:hint="eastAsia"/>
          <w:sz w:val="32"/>
          <w:szCs w:val="32"/>
        </w:rPr>
        <w:t>万条、二级市场交易及新闻公告等其他信息</w:t>
      </w:r>
      <w:r>
        <w:rPr>
          <w:rFonts w:ascii="仿宋_GB2312" w:eastAsia="仿宋_GB2312"/>
          <w:sz w:val="32"/>
          <w:szCs w:val="32"/>
        </w:rPr>
        <w:t>1.2</w:t>
      </w:r>
      <w:r>
        <w:rPr>
          <w:rFonts w:ascii="仿宋_GB2312" w:eastAsia="仿宋_GB2312" w:hint="eastAsia"/>
          <w:sz w:val="32"/>
          <w:szCs w:val="32"/>
        </w:rPr>
        <w:t>万条，更新网站新闻</w:t>
      </w:r>
      <w:r>
        <w:rPr>
          <w:rFonts w:ascii="仿宋_GB2312" w:eastAsia="仿宋_GB2312"/>
          <w:sz w:val="32"/>
          <w:szCs w:val="32"/>
        </w:rPr>
        <w:t>230</w:t>
      </w:r>
      <w:r>
        <w:rPr>
          <w:rFonts w:ascii="仿宋_GB2312" w:eastAsia="仿宋_GB2312" w:hint="eastAsia"/>
          <w:sz w:val="32"/>
          <w:szCs w:val="32"/>
        </w:rPr>
        <w:t>余条。公开棚户区改造用地年度供应计划，共落实棚户区改造用地</w:t>
      </w:r>
      <w:r>
        <w:rPr>
          <w:rFonts w:ascii="仿宋_GB2312" w:eastAsia="仿宋_GB2312"/>
          <w:sz w:val="32"/>
          <w:szCs w:val="32"/>
        </w:rPr>
        <w:t>1.72</w:t>
      </w:r>
      <w:r>
        <w:rPr>
          <w:rFonts w:ascii="仿宋_GB2312" w:eastAsia="仿宋_GB2312" w:hint="eastAsia"/>
          <w:sz w:val="32"/>
          <w:szCs w:val="32"/>
        </w:rPr>
        <w:t>万公顷，实现了应保尽保。</w:t>
      </w:r>
    </w:p>
    <w:p w:rsidR="00355C82" w:rsidRDefault="00355C82" w:rsidP="00A95D29">
      <w:pPr>
        <w:spacing w:line="360" w:lineRule="auto"/>
        <w:ind w:firstLineChars="200" w:firstLine="640"/>
        <w:rPr>
          <w:rFonts w:eastAsia="仿宋_GB2312"/>
          <w:i/>
          <w:iCs/>
          <w:sz w:val="32"/>
          <w:szCs w:val="32"/>
        </w:rPr>
      </w:pPr>
      <w:r>
        <w:rPr>
          <w:rFonts w:eastAsia="仿宋_GB2312" w:hint="eastAsia"/>
          <w:i/>
          <w:iCs/>
          <w:sz w:val="32"/>
          <w:szCs w:val="32"/>
        </w:rPr>
        <w:t>土地市场网：</w:t>
      </w:r>
      <w:r>
        <w:rPr>
          <w:rFonts w:eastAsia="仿宋_GB2312"/>
          <w:i/>
          <w:iCs/>
          <w:sz w:val="32"/>
          <w:szCs w:val="32"/>
        </w:rPr>
        <w:t>http://landchina.mlr.gov.cn/</w:t>
      </w:r>
    </w:p>
    <w:p w:rsidR="00355C82" w:rsidRDefault="00355C82" w:rsidP="00A95D29">
      <w:pPr>
        <w:ind w:firstLineChars="200" w:firstLine="643"/>
        <w:rPr>
          <w:rFonts w:ascii="仿宋_GB2312" w:eastAsia="仿宋_GB2312"/>
          <w:sz w:val="32"/>
          <w:szCs w:val="32"/>
        </w:rPr>
      </w:pPr>
      <w:bookmarkStart w:id="267" w:name="_Toc20615"/>
      <w:bookmarkStart w:id="268" w:name="_Toc29793"/>
      <w:bookmarkStart w:id="269" w:name="_Toc6786"/>
      <w:bookmarkStart w:id="270" w:name="_Toc17853"/>
      <w:bookmarkStart w:id="271" w:name="_Toc23823"/>
      <w:bookmarkStart w:id="272" w:name="_Toc5683"/>
      <w:bookmarkStart w:id="273" w:name="_Toc19244"/>
      <w:bookmarkStart w:id="274" w:name="_Toc26892"/>
      <w:bookmarkStart w:id="275" w:name="_Toc32471"/>
      <w:bookmarkStart w:id="276" w:name="_Toc20462"/>
      <w:bookmarkStart w:id="277" w:name="_Toc17016"/>
      <w:bookmarkStart w:id="278" w:name="_Toc3638"/>
      <w:r>
        <w:rPr>
          <w:rStyle w:val="3Char"/>
          <w:rFonts w:ascii="楷体_GB2312" w:eastAsia="楷体_GB2312" w:hAnsi="楷体_GB2312" w:cs="楷体_GB2312"/>
        </w:rPr>
        <w:t>2.</w:t>
      </w:r>
      <w:r>
        <w:rPr>
          <w:rStyle w:val="3Char"/>
          <w:rFonts w:ascii="楷体_GB2312" w:eastAsia="楷体_GB2312" w:hAnsi="楷体_GB2312" w:cs="楷体_GB2312" w:hint="eastAsia"/>
        </w:rPr>
        <w:t>认真做好矿业权市场信息公开。</w:t>
      </w:r>
      <w:bookmarkEnd w:id="267"/>
      <w:bookmarkEnd w:id="268"/>
      <w:bookmarkEnd w:id="269"/>
      <w:bookmarkEnd w:id="270"/>
      <w:bookmarkEnd w:id="271"/>
      <w:bookmarkEnd w:id="272"/>
      <w:bookmarkEnd w:id="273"/>
      <w:bookmarkEnd w:id="274"/>
      <w:bookmarkEnd w:id="275"/>
      <w:bookmarkEnd w:id="276"/>
      <w:bookmarkEnd w:id="277"/>
      <w:bookmarkEnd w:id="278"/>
      <w:r>
        <w:rPr>
          <w:rFonts w:ascii="仿宋_GB2312" w:eastAsia="仿宋_GB2312" w:hint="eastAsia"/>
          <w:sz w:val="32"/>
          <w:szCs w:val="32"/>
        </w:rPr>
        <w:t>矿业权市场网与“全国矿业权出让转让公示公开系统”和“全国矿业权统一配号系统”有效集成，实时发布全国探矿权、采矿权出让转让公</w:t>
      </w:r>
      <w:r>
        <w:rPr>
          <w:rFonts w:ascii="仿宋_GB2312" w:eastAsia="仿宋_GB2312" w:hint="eastAsia"/>
          <w:sz w:val="32"/>
          <w:szCs w:val="32"/>
        </w:rPr>
        <w:lastRenderedPageBreak/>
        <w:t>示、公告、公开信息。全年累计发布数据</w:t>
      </w:r>
      <w:r>
        <w:rPr>
          <w:rFonts w:ascii="仿宋_GB2312" w:eastAsia="仿宋_GB2312"/>
          <w:sz w:val="32"/>
          <w:szCs w:val="32"/>
        </w:rPr>
        <w:t>5986</w:t>
      </w:r>
      <w:r>
        <w:rPr>
          <w:rFonts w:ascii="仿宋_GB2312" w:eastAsia="仿宋_GB2312" w:hint="eastAsia"/>
          <w:sz w:val="32"/>
          <w:szCs w:val="32"/>
        </w:rPr>
        <w:t>条，其中招拍挂出让公告</w:t>
      </w:r>
      <w:r>
        <w:rPr>
          <w:rFonts w:ascii="仿宋_GB2312" w:eastAsia="仿宋_GB2312"/>
          <w:sz w:val="32"/>
          <w:szCs w:val="32"/>
        </w:rPr>
        <w:t>1850</w:t>
      </w:r>
      <w:r>
        <w:rPr>
          <w:rFonts w:ascii="仿宋_GB2312" w:eastAsia="仿宋_GB2312" w:hint="eastAsia"/>
          <w:sz w:val="32"/>
          <w:szCs w:val="32"/>
        </w:rPr>
        <w:t>条，招拍挂出让公示</w:t>
      </w:r>
      <w:r>
        <w:rPr>
          <w:rFonts w:ascii="仿宋_GB2312" w:eastAsia="仿宋_GB2312"/>
          <w:sz w:val="32"/>
          <w:szCs w:val="32"/>
        </w:rPr>
        <w:t>1843</w:t>
      </w:r>
      <w:r>
        <w:rPr>
          <w:rFonts w:ascii="仿宋_GB2312" w:eastAsia="仿宋_GB2312" w:hint="eastAsia"/>
          <w:sz w:val="32"/>
          <w:szCs w:val="32"/>
        </w:rPr>
        <w:t>条，矿业权受理项目公开</w:t>
      </w:r>
      <w:r>
        <w:rPr>
          <w:rFonts w:ascii="仿宋_GB2312" w:eastAsia="仿宋_GB2312"/>
          <w:sz w:val="32"/>
          <w:szCs w:val="32"/>
        </w:rPr>
        <w:t>1345</w:t>
      </w:r>
      <w:r>
        <w:rPr>
          <w:rFonts w:ascii="仿宋_GB2312" w:eastAsia="仿宋_GB2312" w:hint="eastAsia"/>
          <w:sz w:val="32"/>
          <w:szCs w:val="32"/>
        </w:rPr>
        <w:t>条，矿业权转让公示</w:t>
      </w:r>
      <w:r>
        <w:rPr>
          <w:rFonts w:ascii="仿宋_GB2312" w:eastAsia="仿宋_GB2312"/>
          <w:sz w:val="32"/>
          <w:szCs w:val="32"/>
        </w:rPr>
        <w:t>948</w:t>
      </w:r>
      <w:r>
        <w:rPr>
          <w:rFonts w:ascii="仿宋_GB2312" w:eastAsia="仿宋_GB2312" w:hint="eastAsia"/>
          <w:sz w:val="32"/>
          <w:szCs w:val="32"/>
        </w:rPr>
        <w:t>项。</w:t>
      </w:r>
    </w:p>
    <w:p w:rsidR="00355C82" w:rsidRDefault="00355C82" w:rsidP="00A95D29">
      <w:pPr>
        <w:ind w:leftChars="200" w:left="420"/>
        <w:rPr>
          <w:rFonts w:eastAsia="仿宋_GB2312"/>
          <w:i/>
          <w:iCs/>
          <w:sz w:val="32"/>
          <w:szCs w:val="32"/>
        </w:rPr>
      </w:pPr>
      <w:r>
        <w:rPr>
          <w:rFonts w:ascii="仿宋_GB2312" w:eastAsia="仿宋_GB2312"/>
          <w:sz w:val="32"/>
          <w:szCs w:val="32"/>
        </w:rPr>
        <w:t xml:space="preserve"> </w:t>
      </w:r>
      <w:r>
        <w:rPr>
          <w:rFonts w:eastAsia="仿宋_GB2312" w:hint="eastAsia"/>
          <w:i/>
          <w:iCs/>
          <w:sz w:val="32"/>
          <w:szCs w:val="32"/>
        </w:rPr>
        <w:t>矿业权市场网</w:t>
      </w:r>
      <w:r>
        <w:rPr>
          <w:rFonts w:eastAsia="仿宋_GB2312"/>
          <w:i/>
          <w:iCs/>
          <w:sz w:val="32"/>
          <w:szCs w:val="32"/>
        </w:rPr>
        <w:t>:www.mlr.gov.cn/</w:t>
      </w:r>
      <w:proofErr w:type="spellStart"/>
      <w:r>
        <w:rPr>
          <w:rFonts w:eastAsia="仿宋_GB2312"/>
          <w:i/>
          <w:iCs/>
          <w:sz w:val="32"/>
          <w:szCs w:val="32"/>
        </w:rPr>
        <w:t>kyqsc</w:t>
      </w:r>
      <w:proofErr w:type="spellEnd"/>
    </w:p>
    <w:p w:rsidR="00355C82" w:rsidRDefault="00355C82" w:rsidP="00A95D29">
      <w:pPr>
        <w:spacing w:line="5" w:lineRule="auto"/>
        <w:ind w:firstLineChars="200" w:firstLine="643"/>
        <w:jc w:val="left"/>
        <w:rPr>
          <w:rStyle w:val="3Char"/>
          <w:rFonts w:ascii="楷体_GB2312" w:eastAsia="楷体_GB2312" w:hAnsi="楷体_GB2312" w:cs="楷体_GB2312"/>
        </w:rPr>
      </w:pPr>
      <w:bookmarkStart w:id="279" w:name="_Toc2849"/>
      <w:bookmarkStart w:id="280" w:name="_Toc4993"/>
      <w:bookmarkStart w:id="281" w:name="_Toc22401"/>
      <w:bookmarkStart w:id="282" w:name="_Toc12650"/>
      <w:bookmarkStart w:id="283" w:name="_Toc12977"/>
      <w:bookmarkStart w:id="284" w:name="_Toc20453"/>
      <w:bookmarkStart w:id="285" w:name="_Toc401"/>
      <w:bookmarkStart w:id="286" w:name="_Toc32717"/>
      <w:bookmarkStart w:id="287" w:name="_Toc184"/>
      <w:bookmarkStart w:id="288" w:name="_Toc15602"/>
      <w:r>
        <w:rPr>
          <w:rStyle w:val="3Char"/>
          <w:rFonts w:ascii="楷体_GB2312" w:eastAsia="楷体_GB2312" w:hAnsi="楷体_GB2312" w:cs="楷体_GB2312"/>
        </w:rPr>
        <w:t>3.</w:t>
      </w:r>
      <w:r>
        <w:rPr>
          <w:rStyle w:val="3Char"/>
          <w:rFonts w:ascii="楷体_GB2312" w:eastAsia="楷体_GB2312" w:hAnsi="楷体_GB2312" w:cs="楷体_GB2312" w:hint="eastAsia"/>
        </w:rPr>
        <w:t>认真做好房地产用地供应数据公开。</w:t>
      </w:r>
      <w:bookmarkEnd w:id="279"/>
      <w:bookmarkEnd w:id="280"/>
      <w:bookmarkEnd w:id="281"/>
      <w:bookmarkEnd w:id="282"/>
      <w:bookmarkEnd w:id="283"/>
      <w:bookmarkEnd w:id="284"/>
      <w:bookmarkEnd w:id="285"/>
      <w:bookmarkEnd w:id="286"/>
      <w:bookmarkEnd w:id="287"/>
      <w:r w:rsidRPr="00C86DA3">
        <w:rPr>
          <w:rStyle w:val="3Char"/>
          <w:rFonts w:ascii="仿宋_GB2312" w:eastAsia="仿宋_GB2312" w:hAnsi="楷体_GB2312" w:cs="楷体_GB2312"/>
          <w:b w:val="0"/>
        </w:rPr>
        <w:t>2017</w:t>
      </w:r>
      <w:r w:rsidRPr="00C86DA3">
        <w:rPr>
          <w:rStyle w:val="3Char"/>
          <w:rFonts w:ascii="仿宋_GB2312" w:eastAsia="仿宋_GB2312" w:hAnsi="楷体_GB2312" w:cs="楷体_GB2312" w:hint="eastAsia"/>
          <w:b w:val="0"/>
        </w:rPr>
        <w:t>年</w:t>
      </w:r>
      <w:r>
        <w:rPr>
          <w:rFonts w:ascii="仿宋_GB2312" w:eastAsia="仿宋_GB2312" w:hint="eastAsia"/>
          <w:sz w:val="32"/>
          <w:szCs w:val="32"/>
        </w:rPr>
        <w:t>一季度，全国房地产用地供应</w:t>
      </w:r>
      <w:r>
        <w:rPr>
          <w:rFonts w:ascii="仿宋_GB2312" w:eastAsia="仿宋_GB2312"/>
          <w:sz w:val="32"/>
          <w:szCs w:val="32"/>
        </w:rPr>
        <w:t>2.08</w:t>
      </w:r>
      <w:r>
        <w:rPr>
          <w:rFonts w:ascii="仿宋_GB2312" w:eastAsia="仿宋_GB2312" w:hint="eastAsia"/>
          <w:sz w:val="32"/>
          <w:szCs w:val="32"/>
        </w:rPr>
        <w:t>万公顷，同比减少</w:t>
      </w:r>
      <w:r>
        <w:rPr>
          <w:rFonts w:ascii="仿宋_GB2312" w:eastAsia="仿宋_GB2312"/>
          <w:sz w:val="32"/>
          <w:szCs w:val="32"/>
        </w:rPr>
        <w:t>12.2%</w:t>
      </w:r>
      <w:r>
        <w:rPr>
          <w:rFonts w:ascii="仿宋_GB2312" w:eastAsia="仿宋_GB2312" w:hint="eastAsia"/>
          <w:sz w:val="32"/>
          <w:szCs w:val="32"/>
        </w:rPr>
        <w:t>；上半年，全国房地产用地供应</w:t>
      </w:r>
      <w:r>
        <w:rPr>
          <w:rFonts w:ascii="仿宋_GB2312" w:eastAsia="仿宋_GB2312"/>
          <w:sz w:val="32"/>
          <w:szCs w:val="32"/>
        </w:rPr>
        <w:t>4.41</w:t>
      </w:r>
      <w:r>
        <w:rPr>
          <w:rFonts w:ascii="仿宋_GB2312" w:eastAsia="仿宋_GB2312" w:hint="eastAsia"/>
          <w:sz w:val="32"/>
          <w:szCs w:val="32"/>
        </w:rPr>
        <w:t>万公顷，同比减少</w:t>
      </w:r>
      <w:r>
        <w:rPr>
          <w:rFonts w:ascii="仿宋_GB2312" w:eastAsia="仿宋_GB2312"/>
          <w:sz w:val="32"/>
          <w:szCs w:val="32"/>
        </w:rPr>
        <w:t>3.3%</w:t>
      </w:r>
      <w:r>
        <w:rPr>
          <w:rFonts w:ascii="仿宋_GB2312" w:eastAsia="仿宋_GB2312" w:hint="eastAsia"/>
          <w:sz w:val="32"/>
          <w:szCs w:val="32"/>
        </w:rPr>
        <w:t>；前三季度，全国房地产用地供应</w:t>
      </w:r>
      <w:r>
        <w:rPr>
          <w:rFonts w:ascii="仿宋_GB2312" w:eastAsia="仿宋_GB2312"/>
          <w:sz w:val="32"/>
          <w:szCs w:val="32"/>
        </w:rPr>
        <w:t>7.42</w:t>
      </w:r>
      <w:r>
        <w:rPr>
          <w:rFonts w:ascii="仿宋_GB2312" w:eastAsia="仿宋_GB2312" w:hint="eastAsia"/>
          <w:sz w:val="32"/>
          <w:szCs w:val="32"/>
        </w:rPr>
        <w:t>万公顷，同比增加</w:t>
      </w:r>
      <w:r>
        <w:rPr>
          <w:rFonts w:ascii="仿宋_GB2312" w:eastAsia="仿宋_GB2312"/>
          <w:sz w:val="32"/>
          <w:szCs w:val="32"/>
        </w:rPr>
        <w:t>4.5%</w:t>
      </w:r>
      <w:r>
        <w:rPr>
          <w:rFonts w:ascii="仿宋_GB2312" w:eastAsia="仿宋_GB2312" w:hint="eastAsia"/>
          <w:sz w:val="32"/>
          <w:szCs w:val="32"/>
        </w:rPr>
        <w:t>；全年，全国房地产用地供应</w:t>
      </w:r>
      <w:r>
        <w:rPr>
          <w:rFonts w:ascii="仿宋_GB2312" w:eastAsia="仿宋_GB2312"/>
          <w:sz w:val="32"/>
          <w:szCs w:val="32"/>
        </w:rPr>
        <w:t>11.52</w:t>
      </w:r>
      <w:r>
        <w:rPr>
          <w:rFonts w:ascii="仿宋_GB2312" w:eastAsia="仿宋_GB2312" w:hint="eastAsia"/>
          <w:sz w:val="32"/>
          <w:szCs w:val="32"/>
        </w:rPr>
        <w:t>万公顷，同比增加</w:t>
      </w:r>
      <w:r>
        <w:rPr>
          <w:rFonts w:ascii="仿宋_GB2312" w:eastAsia="仿宋_GB2312"/>
          <w:sz w:val="32"/>
          <w:szCs w:val="32"/>
        </w:rPr>
        <w:t>7.2%</w:t>
      </w:r>
      <w:r>
        <w:rPr>
          <w:rFonts w:ascii="仿宋_GB2312" w:eastAsia="仿宋_GB2312" w:hint="eastAsia"/>
          <w:sz w:val="32"/>
          <w:szCs w:val="32"/>
        </w:rPr>
        <w:t>。</w:t>
      </w:r>
    </w:p>
    <w:p w:rsidR="00355C82" w:rsidRDefault="00355C82" w:rsidP="00A95D29">
      <w:pPr>
        <w:spacing w:line="5" w:lineRule="auto"/>
        <w:ind w:firstLineChars="200" w:firstLine="643"/>
        <w:jc w:val="left"/>
        <w:rPr>
          <w:rStyle w:val="3Char"/>
          <w:rFonts w:ascii="仿宋_GB2312" w:eastAsia="仿宋_GB2312" w:hAnsi="仿宋_GB2312" w:cs="仿宋_GB2312"/>
          <w:b w:val="0"/>
          <w:bCs/>
        </w:rPr>
      </w:pPr>
      <w:bookmarkStart w:id="289" w:name="_Toc15498"/>
      <w:bookmarkEnd w:id="288"/>
      <w:r>
        <w:rPr>
          <w:rStyle w:val="3Char"/>
          <w:rFonts w:ascii="楷体_GB2312" w:eastAsia="楷体_GB2312" w:hAnsi="楷体_GB2312" w:cs="楷体_GB2312"/>
        </w:rPr>
        <w:t>4.</w:t>
      </w:r>
      <w:r>
        <w:rPr>
          <w:rStyle w:val="3Char"/>
          <w:rFonts w:ascii="楷体_GB2312" w:eastAsia="楷体_GB2312" w:hAnsi="楷体_GB2312" w:cs="楷体_GB2312" w:hint="eastAsia"/>
        </w:rPr>
        <w:t>认真做好城市地价动态监测数据公开。</w:t>
      </w:r>
      <w:r>
        <w:rPr>
          <w:rStyle w:val="3Char"/>
          <w:rFonts w:ascii="仿宋_GB2312" w:eastAsia="仿宋_GB2312" w:hAnsi="仿宋_GB2312" w:cs="仿宋_GB2312" w:hint="eastAsia"/>
          <w:b w:val="0"/>
          <w:bCs/>
        </w:rPr>
        <w:t>按季度在中国地价监测网主动公开供社会公众查询，包括</w:t>
      </w:r>
      <w:r>
        <w:rPr>
          <w:rStyle w:val="3Char"/>
          <w:rFonts w:ascii="仿宋_GB2312" w:eastAsia="仿宋_GB2312" w:hAnsi="仿宋_GB2312" w:cs="仿宋_GB2312"/>
          <w:b w:val="0"/>
          <w:bCs/>
        </w:rPr>
        <w:t>105</w:t>
      </w:r>
      <w:r>
        <w:rPr>
          <w:rStyle w:val="3Char"/>
          <w:rFonts w:ascii="仿宋_GB2312" w:eastAsia="仿宋_GB2312" w:hAnsi="仿宋_GB2312" w:cs="仿宋_GB2312" w:hint="eastAsia"/>
          <w:b w:val="0"/>
          <w:bCs/>
        </w:rPr>
        <w:t>个主要城市，涉及到综合、商服、住宅、工业四类地价数据。地价统计分析数据包括城市地价水平值、环比增长率、同比增长率、地价指数共</w:t>
      </w:r>
      <w:r>
        <w:rPr>
          <w:rStyle w:val="3Char"/>
          <w:rFonts w:ascii="仿宋_GB2312" w:eastAsia="仿宋_GB2312" w:hAnsi="仿宋_GB2312" w:cs="仿宋_GB2312"/>
          <w:b w:val="0"/>
          <w:bCs/>
        </w:rPr>
        <w:t>6720</w:t>
      </w:r>
      <w:r>
        <w:rPr>
          <w:rStyle w:val="3Char"/>
          <w:rFonts w:ascii="仿宋_GB2312" w:eastAsia="仿宋_GB2312" w:hAnsi="仿宋_GB2312" w:cs="仿宋_GB2312" w:hint="eastAsia"/>
          <w:b w:val="0"/>
          <w:bCs/>
        </w:rPr>
        <w:t>条；分区域监测地价动态统计数据，包括东、中、西部，典型区域包括环渤海地区、珠三角地区、长三角地区、长江沿线等</w:t>
      </w:r>
      <w:r>
        <w:rPr>
          <w:rStyle w:val="3Char"/>
          <w:rFonts w:ascii="仿宋_GB2312" w:eastAsia="仿宋_GB2312" w:hAnsi="仿宋_GB2312" w:cs="仿宋_GB2312"/>
          <w:b w:val="0"/>
          <w:bCs/>
        </w:rPr>
        <w:t>4</w:t>
      </w:r>
      <w:r>
        <w:rPr>
          <w:rStyle w:val="3Char"/>
          <w:rFonts w:ascii="仿宋_GB2312" w:eastAsia="仿宋_GB2312" w:hAnsi="仿宋_GB2312" w:cs="仿宋_GB2312" w:hint="eastAsia"/>
          <w:b w:val="0"/>
          <w:bCs/>
        </w:rPr>
        <w:t>个区域，以及全国主要监测城市（</w:t>
      </w:r>
      <w:r>
        <w:rPr>
          <w:rStyle w:val="3Char"/>
          <w:rFonts w:ascii="仿宋_GB2312" w:eastAsia="仿宋_GB2312" w:hAnsi="仿宋_GB2312" w:cs="仿宋_GB2312"/>
          <w:b w:val="0"/>
          <w:bCs/>
        </w:rPr>
        <w:t>105</w:t>
      </w:r>
      <w:r>
        <w:rPr>
          <w:rStyle w:val="3Char"/>
          <w:rFonts w:ascii="仿宋_GB2312" w:eastAsia="仿宋_GB2312" w:hAnsi="仿宋_GB2312" w:cs="仿宋_GB2312" w:hint="eastAsia"/>
          <w:b w:val="0"/>
          <w:bCs/>
        </w:rPr>
        <w:t>个）、重点监测城市（</w:t>
      </w:r>
      <w:r>
        <w:rPr>
          <w:rStyle w:val="3Char"/>
          <w:rFonts w:ascii="仿宋_GB2312" w:eastAsia="仿宋_GB2312" w:hAnsi="仿宋_GB2312" w:cs="仿宋_GB2312"/>
          <w:b w:val="0"/>
          <w:bCs/>
        </w:rPr>
        <w:t>36</w:t>
      </w:r>
      <w:r>
        <w:rPr>
          <w:rStyle w:val="3Char"/>
          <w:rFonts w:ascii="仿宋_GB2312" w:eastAsia="仿宋_GB2312" w:hAnsi="仿宋_GB2312" w:cs="仿宋_GB2312" w:hint="eastAsia"/>
          <w:b w:val="0"/>
          <w:bCs/>
        </w:rPr>
        <w:t>个）等一、二、三线城市，全年区域类数据累计</w:t>
      </w:r>
      <w:r>
        <w:rPr>
          <w:rStyle w:val="3Char"/>
          <w:rFonts w:ascii="仿宋_GB2312" w:eastAsia="仿宋_GB2312" w:hAnsi="仿宋_GB2312" w:cs="仿宋_GB2312"/>
          <w:b w:val="0"/>
          <w:bCs/>
        </w:rPr>
        <w:t>608</w:t>
      </w:r>
      <w:r>
        <w:rPr>
          <w:rStyle w:val="3Char"/>
          <w:rFonts w:ascii="仿宋_GB2312" w:eastAsia="仿宋_GB2312" w:hAnsi="仿宋_GB2312" w:cs="仿宋_GB2312" w:hint="eastAsia"/>
          <w:b w:val="0"/>
          <w:bCs/>
        </w:rPr>
        <w:t>条。</w:t>
      </w:r>
    </w:p>
    <w:p w:rsidR="00355C82" w:rsidRDefault="00355C82" w:rsidP="00A95D29">
      <w:pPr>
        <w:pStyle w:val="2"/>
        <w:ind w:firstLineChars="200" w:firstLine="643"/>
        <w:rPr>
          <w:rStyle w:val="3Char"/>
          <w:rFonts w:ascii="仿宋_GB2312" w:eastAsia="仿宋_GB2312" w:hAnsi="仿宋_GB2312" w:cs="仿宋_GB2312"/>
          <w:b/>
          <w:bCs/>
        </w:rPr>
      </w:pPr>
      <w:bookmarkStart w:id="290" w:name="_Toc10200"/>
      <w:bookmarkStart w:id="291" w:name="_Toc31962"/>
      <w:bookmarkStart w:id="292" w:name="_Toc7599"/>
      <w:bookmarkStart w:id="293" w:name="_Toc10351"/>
      <w:bookmarkStart w:id="294" w:name="_Toc29604"/>
      <w:bookmarkStart w:id="295" w:name="_Toc3132"/>
      <w:bookmarkStart w:id="296" w:name="_Toc1021"/>
      <w:bookmarkStart w:id="297" w:name="_Toc4908"/>
      <w:bookmarkStart w:id="298" w:name="_Toc11144"/>
      <w:bookmarkStart w:id="299" w:name="_Toc13844"/>
      <w:bookmarkStart w:id="300" w:name="_Toc21796"/>
      <w:bookmarkStart w:id="301" w:name="_Toc7910"/>
      <w:bookmarkStart w:id="302" w:name="_Toc2371"/>
      <w:bookmarkStart w:id="303" w:name="_Toc32669"/>
      <w:bookmarkStart w:id="304" w:name="_Toc5997"/>
      <w:bookmarkStart w:id="305" w:name="_Toc16316"/>
      <w:bookmarkStart w:id="306" w:name="_Toc6690"/>
      <w:bookmarkStart w:id="307" w:name="_Toc31818"/>
      <w:bookmarkStart w:id="308" w:name="_Toc19414"/>
      <w:bookmarkStart w:id="309" w:name="_Toc16132"/>
      <w:bookmarkStart w:id="310" w:name="_Toc21783"/>
      <w:bookmarkStart w:id="311" w:name="_Toc23163"/>
      <w:r>
        <w:rPr>
          <w:rFonts w:ascii="楷体_GB2312" w:eastAsia="楷体_GB2312" w:hAnsi="楷体_GB2312" w:cs="楷体_GB2312" w:hint="eastAsia"/>
        </w:rPr>
        <w:t>（五）积极做好降低企业用电用地用矿等要素成本的政策措施落实情况</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Pr>
          <w:rFonts w:ascii="楷体_GB2312" w:eastAsia="楷体_GB2312" w:hAnsi="楷体_GB2312" w:cs="楷体_GB2312" w:hint="eastAsia"/>
        </w:rPr>
        <w:t>公开</w:t>
      </w:r>
      <w:bookmarkEnd w:id="308"/>
      <w:r>
        <w:rPr>
          <w:rFonts w:ascii="楷体_GB2312" w:eastAsia="楷体_GB2312" w:hAnsi="楷体_GB2312" w:cs="楷体_GB2312" w:hint="eastAsia"/>
        </w:rPr>
        <w:t>。</w:t>
      </w:r>
      <w:bookmarkEnd w:id="309"/>
      <w:bookmarkEnd w:id="310"/>
      <w:bookmarkEnd w:id="311"/>
    </w:p>
    <w:p w:rsidR="00355C82" w:rsidRDefault="00355C82">
      <w:pPr>
        <w:rPr>
          <w:rFonts w:ascii="仿宋_GB2312" w:eastAsia="仿宋_GB2312" w:hAnsi="仿宋_GB2312" w:cs="仿宋_GB2312"/>
          <w:sz w:val="32"/>
          <w:szCs w:val="32"/>
        </w:rPr>
      </w:pPr>
      <w:bookmarkStart w:id="312" w:name="_Toc26661"/>
      <w:bookmarkStart w:id="313" w:name="_Toc6286"/>
      <w:bookmarkStart w:id="314" w:name="_Toc14822"/>
      <w:bookmarkEnd w:id="289"/>
      <w:r>
        <w:rPr>
          <w:rFonts w:eastAsia="仿宋" w:hAnsi="仿宋"/>
          <w:sz w:val="32"/>
          <w:szCs w:val="32"/>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按照《国土资源部办公厅关于调整国土资源部发证采矿</w:t>
      </w:r>
      <w:r>
        <w:rPr>
          <w:rFonts w:ascii="仿宋_GB2312" w:eastAsia="仿宋_GB2312" w:hAnsi="仿宋_GB2312" w:cs="仿宋_GB2312" w:hint="eastAsia"/>
          <w:sz w:val="32"/>
          <w:szCs w:val="32"/>
        </w:rPr>
        <w:lastRenderedPageBreak/>
        <w:t>权的开发利用方案审查费收取方式的通知》（国土资厅函〔</w:t>
      </w:r>
      <w:r>
        <w:rPr>
          <w:rFonts w:ascii="仿宋_GB2312" w:eastAsia="仿宋_GB2312" w:hAnsi="仿宋_GB2312" w:cs="仿宋_GB2312"/>
          <w:sz w:val="32"/>
          <w:szCs w:val="32"/>
        </w:rPr>
        <w:t>2016</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908</w:t>
      </w:r>
      <w:r>
        <w:rPr>
          <w:rFonts w:ascii="仿宋_GB2312" w:eastAsia="仿宋_GB2312" w:hAnsi="仿宋_GB2312" w:cs="仿宋_GB2312" w:hint="eastAsia"/>
          <w:sz w:val="32"/>
          <w:szCs w:val="32"/>
        </w:rPr>
        <w:t>号）要求，为部审批采矿权的开发利用方案支付审查费用，</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年共计支付</w:t>
      </w:r>
      <w:r>
        <w:rPr>
          <w:rFonts w:ascii="仿宋_GB2312" w:eastAsia="仿宋_GB2312" w:hAnsi="仿宋_GB2312" w:cs="仿宋_GB2312"/>
          <w:sz w:val="32"/>
          <w:szCs w:val="32"/>
        </w:rPr>
        <w:t>114</w:t>
      </w:r>
      <w:r>
        <w:rPr>
          <w:rFonts w:ascii="仿宋_GB2312" w:eastAsia="仿宋_GB2312" w:hAnsi="仿宋_GB2312" w:cs="仿宋_GB2312" w:hint="eastAsia"/>
          <w:sz w:val="32"/>
          <w:szCs w:val="32"/>
        </w:rPr>
        <w:t>万元，切实降低矿业权人办事成本。</w:t>
      </w:r>
    </w:p>
    <w:p w:rsidR="00355C82" w:rsidRDefault="00355C82">
      <w:pP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按照《国土资源部办公厅关于规范勘查实施方案评审有关要求的通知》（国土资厅发〔</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15</w:t>
      </w:r>
      <w:r>
        <w:rPr>
          <w:rFonts w:ascii="仿宋_GB2312" w:eastAsia="仿宋_GB2312" w:hAnsi="仿宋_GB2312" w:cs="仿宋_GB2312" w:hint="eastAsia"/>
          <w:sz w:val="32"/>
          <w:szCs w:val="32"/>
        </w:rPr>
        <w:t>号）要求，明确探矿权的勘查实施方案评审费用由财政预算支付，不再由矿业权人承担。就部审批探矿权来看，按照平均</w:t>
      </w:r>
      <w:r>
        <w:rPr>
          <w:rFonts w:ascii="仿宋_GB2312" w:eastAsia="仿宋_GB2312" w:hAnsi="仿宋_GB2312" w:cs="仿宋_GB2312"/>
          <w:sz w:val="32"/>
          <w:szCs w:val="32"/>
        </w:rPr>
        <w:t>3800</w:t>
      </w:r>
      <w:r>
        <w:rPr>
          <w:rFonts w:ascii="仿宋_GB2312" w:eastAsia="仿宋_GB2312" w:hAnsi="仿宋_GB2312" w:cs="仿宋_GB2312" w:hint="eastAsia"/>
          <w:sz w:val="32"/>
          <w:szCs w:val="32"/>
        </w:rPr>
        <w:t>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个的费用标准测算，全年累计为企业减负</w:t>
      </w:r>
      <w:r>
        <w:rPr>
          <w:rFonts w:ascii="仿宋_GB2312" w:eastAsia="仿宋_GB2312" w:hAnsi="仿宋_GB2312" w:cs="仿宋_GB2312"/>
          <w:sz w:val="32"/>
          <w:szCs w:val="32"/>
        </w:rPr>
        <w:t>170</w:t>
      </w:r>
      <w:r>
        <w:rPr>
          <w:rFonts w:ascii="仿宋_GB2312" w:eastAsia="仿宋_GB2312" w:hAnsi="仿宋_GB2312" w:cs="仿宋_GB2312" w:hint="eastAsia"/>
          <w:sz w:val="32"/>
          <w:szCs w:val="32"/>
        </w:rPr>
        <w:t>余万元，切实降低矿业权人办事成本。</w:t>
      </w:r>
    </w:p>
    <w:p w:rsidR="00355C82" w:rsidRDefault="00355C82">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按照国务院深化“放管服”改革的要求，对丢失勘查许可证或采矿许可证需要办理补领手续的，取消矿业权人在指定报刊上刊登遗失声明的要求，降低了矿业人办事成本。</w:t>
      </w:r>
    </w:p>
    <w:p w:rsidR="00355C82" w:rsidRDefault="00355C82" w:rsidP="00A95D29">
      <w:pPr>
        <w:pStyle w:val="2"/>
        <w:ind w:firstLineChars="200" w:firstLine="643"/>
        <w:rPr>
          <w:rFonts w:ascii="楷体_GB2312" w:eastAsia="楷体_GB2312" w:hAnsi="楷体_GB2312" w:cs="楷体_GB2312"/>
        </w:rPr>
      </w:pPr>
      <w:bookmarkStart w:id="315" w:name="_Toc21771"/>
      <w:bookmarkStart w:id="316" w:name="_Toc16072"/>
      <w:bookmarkStart w:id="317" w:name="_Toc29300"/>
      <w:bookmarkStart w:id="318" w:name="_Toc641"/>
      <w:bookmarkStart w:id="319" w:name="_Toc24628"/>
      <w:bookmarkStart w:id="320" w:name="_Toc32212"/>
      <w:bookmarkStart w:id="321" w:name="_Toc25478"/>
      <w:bookmarkStart w:id="322" w:name="_Toc28641"/>
      <w:bookmarkStart w:id="323" w:name="_Toc23977"/>
      <w:bookmarkStart w:id="324" w:name="_Toc8504"/>
      <w:bookmarkStart w:id="325" w:name="_Toc26731"/>
      <w:bookmarkStart w:id="326" w:name="_Toc17709"/>
      <w:bookmarkStart w:id="327" w:name="_Toc25314"/>
      <w:bookmarkStart w:id="328" w:name="_Toc25064"/>
      <w:bookmarkStart w:id="329" w:name="_Toc20767"/>
      <w:bookmarkStart w:id="330" w:name="_Toc22903"/>
      <w:bookmarkStart w:id="331" w:name="_Toc9912"/>
      <w:bookmarkStart w:id="332" w:name="_Toc1370"/>
      <w:bookmarkStart w:id="333" w:name="_Toc32352"/>
      <w:bookmarkStart w:id="334" w:name="_Toc23257"/>
      <w:bookmarkStart w:id="335" w:name="_Toc31742"/>
      <w:bookmarkStart w:id="336" w:name="_Toc996"/>
      <w:bookmarkStart w:id="337" w:name="_Toc20998"/>
      <w:bookmarkStart w:id="338" w:name="_Toc13825"/>
      <w:r>
        <w:rPr>
          <w:rFonts w:ascii="楷体_GB2312" w:eastAsia="楷体_GB2312" w:hAnsi="楷体_GB2312" w:cs="楷体_GB2312" w:hint="eastAsia"/>
        </w:rPr>
        <w:t>（六）切实做好地质灾害信息发布。</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355C82" w:rsidRDefault="00355C82" w:rsidP="00A95D29">
      <w:pPr>
        <w:spacing w:line="360" w:lineRule="auto"/>
        <w:ind w:firstLineChars="200" w:firstLine="640"/>
        <w:rPr>
          <w:rFonts w:ascii="仿宋_GB2312" w:eastAsia="仿宋_GB2312"/>
          <w:sz w:val="32"/>
          <w:szCs w:val="32"/>
        </w:rPr>
      </w:pPr>
      <w:r>
        <w:rPr>
          <w:rFonts w:ascii="仿宋_GB2312" w:eastAsia="仿宋_GB2312" w:hint="eastAsia"/>
          <w:sz w:val="32"/>
          <w:szCs w:val="32"/>
        </w:rPr>
        <w:t>认真做好地质灾害气象预警预报工作，针对重大地质灾害和地震开展应急气象预警预报。全年共制作预警产品</w:t>
      </w:r>
      <w:r>
        <w:rPr>
          <w:rFonts w:ascii="仿宋_GB2312" w:eastAsia="仿宋_GB2312"/>
          <w:sz w:val="32"/>
          <w:szCs w:val="32"/>
        </w:rPr>
        <w:t>158</w:t>
      </w:r>
      <w:r>
        <w:rPr>
          <w:rFonts w:ascii="仿宋_GB2312" w:eastAsia="仿宋_GB2312" w:hint="eastAsia"/>
          <w:sz w:val="32"/>
          <w:szCs w:val="32"/>
        </w:rPr>
        <w:t>份，在中央电视台发布</w:t>
      </w:r>
      <w:r>
        <w:rPr>
          <w:rFonts w:ascii="仿宋_GB2312" w:eastAsia="仿宋_GB2312"/>
          <w:sz w:val="32"/>
          <w:szCs w:val="32"/>
        </w:rPr>
        <w:t>35</w:t>
      </w:r>
      <w:r>
        <w:rPr>
          <w:rFonts w:ascii="仿宋_GB2312" w:eastAsia="仿宋_GB2312" w:hint="eastAsia"/>
          <w:sz w:val="32"/>
          <w:szCs w:val="32"/>
        </w:rPr>
        <w:t>次，并通过部门户网站、微博等多种渠道发布消息。发生重大地质灾害事件后，及时启动地质灾害应急响应，指导地方召开新闻发布会，通报抢险救灾进展情况，与相关媒体建立协调联动机制，及时回应社会关切。</w:t>
      </w:r>
      <w:r>
        <w:rPr>
          <w:rFonts w:ascii="仿宋_GB2312" w:eastAsia="仿宋_GB2312"/>
          <w:sz w:val="32"/>
          <w:szCs w:val="32"/>
        </w:rPr>
        <w:t>2017</w:t>
      </w:r>
      <w:r>
        <w:rPr>
          <w:rFonts w:ascii="仿宋_GB2312" w:eastAsia="仿宋_GB2312" w:hint="eastAsia"/>
          <w:sz w:val="32"/>
          <w:szCs w:val="32"/>
        </w:rPr>
        <w:t>年全国共发生地质灾害</w:t>
      </w:r>
      <w:r>
        <w:rPr>
          <w:rFonts w:ascii="仿宋_GB2312" w:eastAsia="仿宋_GB2312"/>
          <w:sz w:val="32"/>
          <w:szCs w:val="32"/>
        </w:rPr>
        <w:t>7521</w:t>
      </w:r>
      <w:r>
        <w:rPr>
          <w:rFonts w:ascii="仿宋_GB2312" w:eastAsia="仿宋_GB2312" w:hint="eastAsia"/>
          <w:sz w:val="32"/>
          <w:szCs w:val="32"/>
        </w:rPr>
        <w:t>起，成功预报地质灾</w:t>
      </w:r>
      <w:r>
        <w:rPr>
          <w:rFonts w:ascii="仿宋_GB2312" w:eastAsia="仿宋_GB2312" w:hint="eastAsia"/>
          <w:sz w:val="32"/>
          <w:szCs w:val="32"/>
        </w:rPr>
        <w:lastRenderedPageBreak/>
        <w:t>害</w:t>
      </w:r>
      <w:r>
        <w:rPr>
          <w:rFonts w:ascii="仿宋_GB2312" w:eastAsia="仿宋_GB2312"/>
          <w:sz w:val="32"/>
          <w:szCs w:val="32"/>
        </w:rPr>
        <w:t>1642</w:t>
      </w:r>
      <w:r>
        <w:rPr>
          <w:rFonts w:ascii="仿宋_GB2312" w:eastAsia="仿宋_GB2312" w:hint="eastAsia"/>
          <w:sz w:val="32"/>
          <w:szCs w:val="32"/>
        </w:rPr>
        <w:t>起，避免人员伤亡</w:t>
      </w:r>
      <w:r>
        <w:rPr>
          <w:rFonts w:ascii="仿宋_GB2312" w:eastAsia="仿宋_GB2312"/>
          <w:sz w:val="32"/>
          <w:szCs w:val="32"/>
        </w:rPr>
        <w:t>55356</w:t>
      </w:r>
      <w:r>
        <w:rPr>
          <w:rFonts w:ascii="仿宋_GB2312" w:eastAsia="仿宋_GB2312" w:hint="eastAsia"/>
          <w:sz w:val="32"/>
          <w:szCs w:val="32"/>
        </w:rPr>
        <w:t>人，避免直接经济损失</w:t>
      </w:r>
      <w:r>
        <w:rPr>
          <w:rFonts w:ascii="仿宋_GB2312" w:eastAsia="仿宋_GB2312"/>
          <w:sz w:val="32"/>
          <w:szCs w:val="32"/>
        </w:rPr>
        <w:t>14.46247</w:t>
      </w:r>
      <w:r>
        <w:rPr>
          <w:rFonts w:ascii="仿宋_GB2312" w:eastAsia="仿宋_GB2312" w:hint="eastAsia"/>
          <w:sz w:val="32"/>
          <w:szCs w:val="32"/>
        </w:rPr>
        <w:t>亿元。</w:t>
      </w:r>
    </w:p>
    <w:p w:rsidR="00355C82" w:rsidRDefault="00355C82">
      <w:pPr>
        <w:spacing w:line="360" w:lineRule="auto"/>
        <w:jc w:val="left"/>
      </w:pPr>
      <w:r>
        <w:object w:dxaOrig="8302" w:dyaOrig="4683">
          <v:shape id="对象 17" o:spid="_x0000_i1026" type="#_x0000_t75" style="width:390pt;height:204pt;mso-position-horizontal-relative:page;mso-position-vertical-relative:page" o:ole="">
            <v:imagedata r:id="rId16" o:title=""/>
            <o:lock v:ext="edit" aspectratio="f"/>
          </v:shape>
          <o:OLEObject Type="Embed" ProgID="Excel.Sheet.8" ShapeID="对象 17" DrawAspect="Content" ObjectID="_1583991768" r:id="rId17">
            <o:FieldCodes>\* MERGEFORMAT</o:FieldCodes>
          </o:OLEObject>
        </w:object>
      </w:r>
    </w:p>
    <w:p w:rsidR="00355C82" w:rsidRDefault="00355C82">
      <w:pPr>
        <w:spacing w:line="360" w:lineRule="auto"/>
        <w:jc w:val="center"/>
        <w:rPr>
          <w:rFonts w:ascii="黑体" w:eastAsia="黑体" w:hAnsi="黑体" w:cs="黑体"/>
        </w:rPr>
      </w:pPr>
      <w:r>
        <w:rPr>
          <w:rFonts w:ascii="黑体" w:eastAsia="黑体" w:hAnsi="黑体" w:cs="黑体" w:hint="eastAsia"/>
        </w:rPr>
        <w:t>图</w:t>
      </w:r>
      <w:r>
        <w:rPr>
          <w:rFonts w:ascii="黑体" w:eastAsia="黑体" w:hAnsi="黑体" w:cs="黑体"/>
        </w:rPr>
        <w:t>2 2017</w:t>
      </w:r>
      <w:r>
        <w:rPr>
          <w:rFonts w:ascii="黑体" w:eastAsia="黑体" w:hAnsi="黑体" w:cs="黑体" w:hint="eastAsia"/>
        </w:rPr>
        <w:t>年地质灾害类型图</w:t>
      </w:r>
    </w:p>
    <w:p w:rsidR="00355C82" w:rsidRDefault="00355C82" w:rsidP="00A95D29">
      <w:pPr>
        <w:pStyle w:val="2"/>
        <w:ind w:firstLineChars="200" w:firstLine="643"/>
        <w:rPr>
          <w:rFonts w:ascii="楷体_GB2312" w:eastAsia="楷体_GB2312" w:hAnsi="楷体_GB2312" w:cs="楷体_GB2312"/>
        </w:rPr>
      </w:pPr>
      <w:bookmarkStart w:id="339" w:name="_Toc2847"/>
      <w:bookmarkStart w:id="340" w:name="_Toc23398"/>
      <w:bookmarkStart w:id="341" w:name="_Toc6432"/>
      <w:bookmarkStart w:id="342" w:name="_Toc2474"/>
      <w:bookmarkStart w:id="343" w:name="_Toc11777"/>
      <w:bookmarkStart w:id="344" w:name="_Toc31561"/>
      <w:bookmarkStart w:id="345" w:name="_Toc29734"/>
      <w:bookmarkStart w:id="346" w:name="_Toc5551"/>
      <w:bookmarkStart w:id="347" w:name="_Toc10463"/>
      <w:bookmarkStart w:id="348" w:name="_Toc9908"/>
      <w:bookmarkStart w:id="349" w:name="_Toc21218"/>
      <w:bookmarkStart w:id="350" w:name="_Toc14883"/>
      <w:bookmarkStart w:id="351" w:name="_Toc5136"/>
      <w:bookmarkStart w:id="352" w:name="_Toc13363"/>
      <w:bookmarkStart w:id="353" w:name="_Toc17067"/>
      <w:bookmarkStart w:id="354" w:name="_Toc20935"/>
      <w:bookmarkStart w:id="355" w:name="_Toc14316"/>
      <w:bookmarkStart w:id="356" w:name="_Toc31295"/>
      <w:bookmarkStart w:id="357" w:name="_Toc13271"/>
      <w:bookmarkStart w:id="358" w:name="_Toc18809"/>
      <w:bookmarkStart w:id="359" w:name="_Toc12380"/>
      <w:r>
        <w:rPr>
          <w:rFonts w:ascii="楷体_GB2312" w:eastAsia="楷体_GB2312" w:hAnsi="楷体_GB2312" w:cs="楷体_GB2312" w:hint="eastAsia"/>
          <w:lang w:val="zh-CN"/>
        </w:rPr>
        <w:t>（</w:t>
      </w:r>
      <w:r>
        <w:rPr>
          <w:rFonts w:ascii="楷体_GB2312" w:eastAsia="楷体_GB2312" w:hAnsi="楷体_GB2312" w:cs="楷体_GB2312" w:hint="eastAsia"/>
        </w:rPr>
        <w:t>七）</w:t>
      </w:r>
      <w:r>
        <w:rPr>
          <w:rFonts w:ascii="楷体" w:eastAsia="楷体" w:hAnsi="楷体" w:cs="楷体_GB2312" w:hint="eastAsia"/>
          <w:lang w:val="zh-CN"/>
        </w:rPr>
        <w:t>认真做好</w:t>
      </w:r>
      <w:r>
        <w:rPr>
          <w:rFonts w:ascii="楷体" w:eastAsia="楷体" w:hAnsi="楷体" w:cs="楷体_GB2312" w:hint="eastAsia"/>
        </w:rPr>
        <w:t>人大代表建议和政协</w:t>
      </w:r>
      <w:r>
        <w:rPr>
          <w:rFonts w:ascii="楷体" w:eastAsia="楷体" w:hAnsi="楷体" w:cs="宋体" w:hint="eastAsia"/>
        </w:rPr>
        <w:t>委员</w:t>
      </w:r>
      <w:r>
        <w:rPr>
          <w:rFonts w:ascii="楷体" w:eastAsia="楷体" w:hAnsi="楷体" w:cs="楷体_GB2312" w:hint="eastAsia"/>
        </w:rPr>
        <w:t>提</w:t>
      </w:r>
      <w:r>
        <w:rPr>
          <w:rFonts w:ascii="楷体_GB2312" w:eastAsia="楷体_GB2312" w:hAnsi="楷体_GB2312" w:cs="楷体_GB2312" w:hint="eastAsia"/>
        </w:rPr>
        <w:t>案办理结果公开。</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355C82" w:rsidRDefault="00355C82" w:rsidP="00A95D29">
      <w:pPr>
        <w:ind w:firstLineChars="200" w:firstLine="640"/>
        <w:rPr>
          <w:rFonts w:ascii="仿宋_GB2312" w:eastAsia="仿宋_GB2312"/>
          <w:sz w:val="32"/>
          <w:szCs w:val="32"/>
        </w:rPr>
      </w:pPr>
      <w:bookmarkStart w:id="360" w:name="_Toc6493"/>
      <w:r>
        <w:rPr>
          <w:rFonts w:ascii="仿宋_GB2312" w:eastAsia="仿宋_GB2312" w:hint="eastAsia"/>
          <w:sz w:val="32"/>
          <w:szCs w:val="32"/>
        </w:rPr>
        <w:t>按照《国务院办公厅关于做好全国人大代表建议和全国政协委员提案办理结果公开工作的通知》（国办发〔</w:t>
      </w:r>
      <w:r>
        <w:rPr>
          <w:rFonts w:ascii="仿宋_GB2312" w:eastAsia="仿宋_GB2312"/>
          <w:sz w:val="32"/>
          <w:szCs w:val="32"/>
        </w:rPr>
        <w:t>2014</w:t>
      </w:r>
      <w:r>
        <w:rPr>
          <w:rFonts w:ascii="仿宋_GB2312" w:eastAsia="仿宋_GB2312" w:hint="eastAsia"/>
          <w:sz w:val="32"/>
          <w:szCs w:val="32"/>
        </w:rPr>
        <w:t>〕</w:t>
      </w:r>
      <w:r>
        <w:rPr>
          <w:rFonts w:ascii="仿宋_GB2312" w:eastAsia="仿宋_GB2312"/>
          <w:sz w:val="32"/>
          <w:szCs w:val="32"/>
        </w:rPr>
        <w:t>46</w:t>
      </w:r>
      <w:r>
        <w:rPr>
          <w:rFonts w:ascii="仿宋_GB2312" w:eastAsia="仿宋_GB2312" w:hint="eastAsia"/>
          <w:sz w:val="32"/>
          <w:szCs w:val="32"/>
        </w:rPr>
        <w:t>号要求），</w:t>
      </w:r>
      <w:r>
        <w:rPr>
          <w:rFonts w:ascii="仿宋_GB2312" w:eastAsia="仿宋_GB2312" w:hAnsi="仿宋_GB2312" w:cs="仿宋_GB2312" w:hint="eastAsia"/>
          <w:sz w:val="32"/>
          <w:szCs w:val="32"/>
        </w:rPr>
        <w:t>将</w:t>
      </w:r>
      <w:r>
        <w:rPr>
          <w:rFonts w:ascii="仿宋_GB2312" w:eastAsia="仿宋_GB2312" w:hint="eastAsia"/>
          <w:sz w:val="32"/>
          <w:szCs w:val="32"/>
        </w:rPr>
        <w:t>涉及公共利益、公众权益、社会关切及需要社会广泛知晓的建议提案办理复文及时公开。</w:t>
      </w:r>
      <w:r>
        <w:rPr>
          <w:rFonts w:ascii="仿宋_GB2312" w:eastAsia="仿宋_GB2312" w:hAnsi="仿宋" w:cs="仿宋"/>
          <w:bCs/>
          <w:sz w:val="32"/>
          <w:szCs w:val="32"/>
          <w:shd w:val="clear" w:color="auto" w:fill="FFFFFF"/>
        </w:rPr>
        <w:t>2017</w:t>
      </w:r>
      <w:r>
        <w:rPr>
          <w:rFonts w:ascii="仿宋_GB2312" w:eastAsia="仿宋_GB2312" w:hAnsi="仿宋" w:cs="仿宋" w:hint="eastAsia"/>
          <w:bCs/>
          <w:sz w:val="32"/>
          <w:szCs w:val="32"/>
          <w:shd w:val="clear" w:color="auto" w:fill="FFFFFF"/>
        </w:rPr>
        <w:t>年在部门户网站公开全国人大代表建议复文</w:t>
      </w:r>
      <w:r>
        <w:rPr>
          <w:rFonts w:ascii="仿宋_GB2312" w:eastAsia="仿宋_GB2312"/>
          <w:sz w:val="32"/>
          <w:szCs w:val="32"/>
        </w:rPr>
        <w:t>84</w:t>
      </w:r>
      <w:r>
        <w:rPr>
          <w:rFonts w:ascii="仿宋_GB2312" w:eastAsia="仿宋_GB2312" w:hAnsi="仿宋" w:cs="仿宋" w:hint="eastAsia"/>
          <w:bCs/>
          <w:sz w:val="32"/>
          <w:szCs w:val="32"/>
          <w:shd w:val="clear" w:color="auto" w:fill="FFFFFF"/>
        </w:rPr>
        <w:t>件，公开全国政协委员提案复文</w:t>
      </w:r>
      <w:r>
        <w:rPr>
          <w:rFonts w:ascii="仿宋_GB2312" w:eastAsia="仿宋_GB2312"/>
          <w:sz w:val="32"/>
          <w:szCs w:val="32"/>
        </w:rPr>
        <w:t>30</w:t>
      </w:r>
      <w:r>
        <w:rPr>
          <w:rFonts w:ascii="仿宋_GB2312" w:eastAsia="仿宋_GB2312" w:hAnsi="仿宋" w:cs="仿宋" w:hint="eastAsia"/>
          <w:bCs/>
          <w:sz w:val="32"/>
          <w:szCs w:val="32"/>
          <w:shd w:val="clear" w:color="auto" w:fill="FFFFFF"/>
        </w:rPr>
        <w:t>件。</w:t>
      </w:r>
      <w:r>
        <w:rPr>
          <w:rFonts w:ascii="仿宋_GB2312" w:eastAsia="仿宋_GB2312" w:hAnsi="仿宋_GB2312" w:cs="仿宋_GB2312" w:hint="eastAsia"/>
          <w:sz w:val="32"/>
          <w:szCs w:val="32"/>
        </w:rPr>
        <w:t>“国土资源部</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年建议提案办理工作总体情况”放在部门户网站</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建议提案栏目主动公开，供公众查询和参阅。</w:t>
      </w:r>
    </w:p>
    <w:p w:rsidR="00355C82" w:rsidRDefault="00355C82" w:rsidP="00A95D29">
      <w:pPr>
        <w:ind w:firstLineChars="200" w:firstLine="640"/>
        <w:rPr>
          <w:rFonts w:eastAsia="仿宋_GB2312"/>
          <w:i/>
          <w:iCs/>
          <w:sz w:val="32"/>
          <w:szCs w:val="32"/>
        </w:rPr>
      </w:pPr>
      <w:bookmarkStart w:id="361" w:name="_Toc14057"/>
      <w:bookmarkStart w:id="362" w:name="_Toc13716"/>
      <w:bookmarkEnd w:id="360"/>
      <w:r>
        <w:rPr>
          <w:rFonts w:eastAsia="仿宋_GB2312" w:hint="eastAsia"/>
          <w:i/>
          <w:iCs/>
          <w:sz w:val="32"/>
          <w:szCs w:val="32"/>
        </w:rPr>
        <w:t>网址</w:t>
      </w:r>
      <w:r>
        <w:rPr>
          <w:rFonts w:eastAsia="仿宋_GB2312"/>
          <w:i/>
          <w:iCs/>
          <w:sz w:val="32"/>
          <w:szCs w:val="32"/>
        </w:rPr>
        <w:t>:</w:t>
      </w:r>
      <w:hyperlink r:id="rId18" w:history="1">
        <w:r>
          <w:rPr>
            <w:rFonts w:eastAsia="仿宋_GB2312"/>
            <w:i/>
            <w:iCs/>
            <w:sz w:val="32"/>
            <w:szCs w:val="32"/>
          </w:rPr>
          <w:t>http://www.mlr.gov.cn/zwgk/ty/</w:t>
        </w:r>
      </w:hyperlink>
      <w:bookmarkEnd w:id="361"/>
      <w:bookmarkEnd w:id="362"/>
    </w:p>
    <w:p w:rsidR="00355C82" w:rsidRDefault="00355C82" w:rsidP="00A95D29">
      <w:pPr>
        <w:pStyle w:val="2"/>
        <w:ind w:firstLineChars="200" w:firstLine="643"/>
        <w:rPr>
          <w:rFonts w:ascii="楷体_GB2312" w:eastAsia="楷体_GB2312" w:hAnsi="楷体_GB2312" w:cs="楷体_GB2312"/>
        </w:rPr>
      </w:pPr>
      <w:bookmarkStart w:id="363" w:name="_Toc5771"/>
      <w:bookmarkStart w:id="364" w:name="_Toc28327"/>
      <w:bookmarkStart w:id="365" w:name="_Toc18816"/>
      <w:bookmarkStart w:id="366" w:name="_Toc4957"/>
      <w:bookmarkStart w:id="367" w:name="_Toc26890"/>
      <w:bookmarkStart w:id="368" w:name="_Toc22453"/>
      <w:bookmarkStart w:id="369" w:name="_Toc17728"/>
      <w:bookmarkStart w:id="370" w:name="_Toc18399"/>
      <w:bookmarkStart w:id="371" w:name="_Toc24111"/>
      <w:bookmarkStart w:id="372" w:name="_Toc4365"/>
      <w:bookmarkStart w:id="373" w:name="_Toc27516"/>
      <w:bookmarkStart w:id="374" w:name="_Toc20341"/>
      <w:bookmarkStart w:id="375" w:name="_Toc18035"/>
      <w:bookmarkStart w:id="376" w:name="_Toc6268"/>
      <w:bookmarkStart w:id="377" w:name="_Toc14748"/>
      <w:bookmarkStart w:id="378" w:name="_Toc27644"/>
      <w:bookmarkStart w:id="379" w:name="_Toc31811"/>
      <w:bookmarkStart w:id="380" w:name="_Toc8992"/>
      <w:bookmarkStart w:id="381" w:name="_Toc20263"/>
      <w:bookmarkStart w:id="382" w:name="_Toc4309"/>
      <w:bookmarkStart w:id="383" w:name="_Toc15342"/>
      <w:r>
        <w:rPr>
          <w:rFonts w:ascii="楷体_GB2312" w:eastAsia="楷体_GB2312" w:hAnsi="楷体_GB2312" w:cs="楷体_GB2312" w:hint="eastAsia"/>
        </w:rPr>
        <w:lastRenderedPageBreak/>
        <w:t>（八）加强国土资源执法监察和土地督察信息公开。</w:t>
      </w:r>
      <w:bookmarkEnd w:id="312"/>
      <w:bookmarkEnd w:id="313"/>
      <w:bookmarkEnd w:id="314"/>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355C82" w:rsidRDefault="00355C82" w:rsidP="00A95D29">
      <w:pPr>
        <w:spacing w:line="5" w:lineRule="auto"/>
        <w:ind w:firstLineChars="200" w:firstLine="643"/>
        <w:jc w:val="left"/>
        <w:rPr>
          <w:rFonts w:ascii="仿宋_GB2312" w:eastAsia="仿宋_GB2312"/>
          <w:sz w:val="32"/>
          <w:szCs w:val="32"/>
        </w:rPr>
      </w:pPr>
      <w:bookmarkStart w:id="384" w:name="_Toc8704"/>
      <w:bookmarkStart w:id="385" w:name="_Toc32126"/>
      <w:bookmarkStart w:id="386" w:name="_Toc4123"/>
      <w:bookmarkStart w:id="387" w:name="_Toc18434"/>
      <w:bookmarkStart w:id="388" w:name="_Toc22547"/>
      <w:bookmarkStart w:id="389" w:name="_Toc19578"/>
      <w:bookmarkStart w:id="390" w:name="_Toc4331"/>
      <w:bookmarkStart w:id="391" w:name="_Toc15564"/>
      <w:bookmarkStart w:id="392" w:name="_Toc27992"/>
      <w:bookmarkStart w:id="393" w:name="_Toc8975"/>
      <w:bookmarkStart w:id="394" w:name="_Toc6681"/>
      <w:bookmarkStart w:id="395" w:name="_Toc20093"/>
      <w:r>
        <w:rPr>
          <w:rStyle w:val="3Char"/>
          <w:rFonts w:ascii="楷体_GB2312" w:eastAsia="楷体_GB2312" w:hAnsi="楷体_GB2312" w:cs="楷体_GB2312"/>
        </w:rPr>
        <w:t>1.</w:t>
      </w:r>
      <w:r>
        <w:rPr>
          <w:rStyle w:val="3Char"/>
          <w:rFonts w:ascii="楷体_GB2312" w:eastAsia="楷体_GB2312" w:hAnsi="楷体_GB2312" w:cs="楷体_GB2312" w:hint="eastAsia"/>
        </w:rPr>
        <w:t>推进行政执法公示制度实施。</w:t>
      </w:r>
      <w:bookmarkEnd w:id="384"/>
      <w:bookmarkEnd w:id="385"/>
      <w:bookmarkEnd w:id="386"/>
      <w:bookmarkEnd w:id="387"/>
      <w:bookmarkEnd w:id="388"/>
      <w:bookmarkEnd w:id="389"/>
      <w:bookmarkEnd w:id="390"/>
      <w:bookmarkEnd w:id="391"/>
      <w:bookmarkEnd w:id="392"/>
      <w:bookmarkEnd w:id="393"/>
      <w:bookmarkEnd w:id="394"/>
      <w:bookmarkEnd w:id="395"/>
      <w:r>
        <w:rPr>
          <w:rFonts w:ascii="仿宋_GB2312" w:eastAsia="仿宋_GB2312" w:hint="eastAsia"/>
          <w:sz w:val="32"/>
          <w:szCs w:val="32"/>
        </w:rPr>
        <w:t>部本级在立案查处工作中主动落实行政执法公示制度。部立案查处的违法案件，均按要求进行了执法事前告知、事中亮证、事后公开处理决定等，同时在全国范围积极推进“国土资源部行政执法公示（执法查处类）”试点工作。</w:t>
      </w:r>
      <w:bookmarkStart w:id="396" w:name="_Toc24326"/>
      <w:bookmarkStart w:id="397" w:name="_Toc7021"/>
      <w:bookmarkStart w:id="398" w:name="_Toc20245"/>
    </w:p>
    <w:p w:rsidR="00355C82" w:rsidRDefault="00355C82" w:rsidP="00A95D29">
      <w:pPr>
        <w:spacing w:line="5" w:lineRule="auto"/>
        <w:ind w:firstLineChars="200" w:firstLine="643"/>
        <w:jc w:val="left"/>
        <w:rPr>
          <w:rFonts w:ascii="仿宋_GB2312" w:eastAsia="仿宋_GB2312" w:hAnsi="仿宋_GB2312" w:cs="仿宋_GB2312"/>
          <w:color w:val="FF0000"/>
          <w:sz w:val="32"/>
          <w:szCs w:val="32"/>
        </w:rPr>
      </w:pPr>
      <w:bookmarkStart w:id="399" w:name="_Toc5877"/>
      <w:bookmarkStart w:id="400" w:name="_Toc8353"/>
      <w:bookmarkStart w:id="401" w:name="_Toc22494"/>
      <w:bookmarkStart w:id="402" w:name="_Toc31556"/>
      <w:bookmarkStart w:id="403" w:name="_Toc2344"/>
      <w:bookmarkStart w:id="404" w:name="_Toc28184"/>
      <w:bookmarkStart w:id="405" w:name="_Toc30814"/>
      <w:bookmarkStart w:id="406" w:name="_Toc9959"/>
      <w:bookmarkStart w:id="407" w:name="_Toc30275"/>
      <w:r>
        <w:rPr>
          <w:rStyle w:val="3Char"/>
          <w:rFonts w:ascii="楷体_GB2312" w:eastAsia="楷体_GB2312" w:hAnsi="楷体_GB2312" w:cs="楷体_GB2312"/>
        </w:rPr>
        <w:t>2.</w:t>
      </w:r>
      <w:r>
        <w:rPr>
          <w:rStyle w:val="3Char"/>
          <w:rFonts w:ascii="楷体_GB2312" w:eastAsia="楷体_GB2312" w:hAnsi="楷体_GB2312" w:cs="楷体_GB2312" w:hint="eastAsia"/>
        </w:rPr>
        <w:t>设立执法统一公示平台。</w:t>
      </w:r>
      <w:bookmarkEnd w:id="396"/>
      <w:bookmarkEnd w:id="397"/>
      <w:bookmarkEnd w:id="398"/>
      <w:bookmarkEnd w:id="399"/>
      <w:bookmarkEnd w:id="400"/>
      <w:bookmarkEnd w:id="401"/>
      <w:bookmarkEnd w:id="402"/>
      <w:bookmarkEnd w:id="403"/>
      <w:bookmarkEnd w:id="404"/>
      <w:bookmarkEnd w:id="405"/>
      <w:bookmarkEnd w:id="406"/>
      <w:bookmarkEnd w:id="407"/>
      <w:r>
        <w:rPr>
          <w:rFonts w:ascii="仿宋_GB2312" w:eastAsia="仿宋_GB2312" w:hint="eastAsia"/>
          <w:sz w:val="32"/>
          <w:szCs w:val="32"/>
        </w:rPr>
        <w:t>在部门户网站设立“国土资源部行政执法公示（执法查处类）”专栏，向社会公示</w:t>
      </w:r>
      <w:r>
        <w:rPr>
          <w:rFonts w:ascii="仿宋_GB2312" w:eastAsia="仿宋_GB2312"/>
          <w:sz w:val="32"/>
          <w:szCs w:val="32"/>
        </w:rPr>
        <w:t>2016</w:t>
      </w:r>
      <w:r>
        <w:rPr>
          <w:rFonts w:ascii="仿宋_GB2312" w:eastAsia="仿宋_GB2312" w:hint="eastAsia"/>
          <w:sz w:val="32"/>
          <w:szCs w:val="32"/>
        </w:rPr>
        <w:t>年以来国土资源部本级立案查处的违法案件查处信息</w:t>
      </w:r>
      <w:r>
        <w:rPr>
          <w:rFonts w:ascii="仿宋_GB2312" w:eastAsia="仿宋_GB2312"/>
          <w:sz w:val="32"/>
          <w:szCs w:val="32"/>
        </w:rPr>
        <w:t>4</w:t>
      </w:r>
      <w:r>
        <w:rPr>
          <w:rFonts w:ascii="仿宋_GB2312" w:eastAsia="仿宋_GB2312" w:hint="eastAsia"/>
          <w:sz w:val="32"/>
          <w:szCs w:val="32"/>
        </w:rPr>
        <w:t>起；</w:t>
      </w:r>
      <w:r>
        <w:rPr>
          <w:rFonts w:ascii="仿宋_GB2312" w:eastAsia="仿宋_GB2312"/>
          <w:sz w:val="32"/>
          <w:szCs w:val="32"/>
        </w:rPr>
        <w:t>2009</w:t>
      </w:r>
      <w:r>
        <w:rPr>
          <w:rFonts w:ascii="仿宋_GB2312" w:eastAsia="仿宋_GB2312" w:hint="eastAsia"/>
          <w:sz w:val="32"/>
          <w:szCs w:val="32"/>
        </w:rPr>
        <w:t>年以来国土资源部挂牌督办的违法案件</w:t>
      </w:r>
      <w:r>
        <w:rPr>
          <w:rFonts w:ascii="仿宋_GB2312" w:eastAsia="仿宋_GB2312"/>
          <w:sz w:val="32"/>
          <w:szCs w:val="32"/>
        </w:rPr>
        <w:t>89</w:t>
      </w:r>
      <w:r>
        <w:rPr>
          <w:rFonts w:ascii="仿宋_GB2312" w:eastAsia="仿宋_GB2312" w:hint="eastAsia"/>
          <w:sz w:val="32"/>
          <w:szCs w:val="32"/>
        </w:rPr>
        <w:t>起、公开通报的违法案件</w:t>
      </w:r>
      <w:r>
        <w:rPr>
          <w:rFonts w:ascii="仿宋_GB2312" w:eastAsia="仿宋_GB2312"/>
          <w:sz w:val="32"/>
          <w:szCs w:val="32"/>
        </w:rPr>
        <w:t>97</w:t>
      </w:r>
      <w:r>
        <w:rPr>
          <w:rFonts w:ascii="仿宋_GB2312" w:eastAsia="仿宋_GB2312" w:hint="eastAsia"/>
          <w:sz w:val="32"/>
          <w:szCs w:val="32"/>
        </w:rPr>
        <w:t>起；</w:t>
      </w:r>
      <w:r>
        <w:rPr>
          <w:rFonts w:ascii="仿宋_GB2312" w:eastAsia="仿宋_GB2312"/>
          <w:sz w:val="32"/>
          <w:szCs w:val="32"/>
        </w:rPr>
        <w:t>2017</w:t>
      </w:r>
      <w:r>
        <w:rPr>
          <w:rFonts w:ascii="仿宋_GB2312" w:eastAsia="仿宋_GB2312" w:hint="eastAsia"/>
          <w:sz w:val="32"/>
          <w:szCs w:val="32"/>
        </w:rPr>
        <w:t>年省级国土资源部门立案查处、挂牌督办和公开通报的违法案件</w:t>
      </w:r>
      <w:r>
        <w:rPr>
          <w:rFonts w:ascii="仿宋_GB2312" w:eastAsia="仿宋_GB2312"/>
          <w:sz w:val="32"/>
          <w:szCs w:val="32"/>
        </w:rPr>
        <w:t>372</w:t>
      </w:r>
      <w:r>
        <w:rPr>
          <w:rFonts w:ascii="仿宋_GB2312" w:eastAsia="仿宋_GB2312" w:hint="eastAsia"/>
          <w:sz w:val="32"/>
          <w:szCs w:val="32"/>
        </w:rPr>
        <w:t>起。</w:t>
      </w:r>
    </w:p>
    <w:p w:rsidR="00355C82" w:rsidRDefault="00355C82" w:rsidP="00A95D29">
      <w:pPr>
        <w:ind w:firstLineChars="200" w:firstLine="643"/>
        <w:rPr>
          <w:rFonts w:ascii="仿宋_GB2312" w:eastAsia="仿宋_GB2312" w:hAnsi="仿宋_GB2312" w:cs="仿宋_GB2312"/>
          <w:sz w:val="32"/>
          <w:szCs w:val="32"/>
        </w:rPr>
      </w:pPr>
      <w:bookmarkStart w:id="408" w:name="_Toc25106"/>
      <w:bookmarkStart w:id="409" w:name="_Toc22500"/>
      <w:bookmarkStart w:id="410" w:name="_Toc28614"/>
      <w:bookmarkStart w:id="411" w:name="_Toc7878"/>
      <w:bookmarkStart w:id="412" w:name="_Toc2802"/>
      <w:bookmarkStart w:id="413" w:name="_Toc15915"/>
      <w:bookmarkStart w:id="414" w:name="_Toc15706"/>
      <w:bookmarkStart w:id="415" w:name="_Toc5730"/>
      <w:bookmarkStart w:id="416" w:name="_Toc16144"/>
      <w:bookmarkStart w:id="417" w:name="_Toc27308"/>
      <w:bookmarkStart w:id="418" w:name="_Toc29436"/>
      <w:bookmarkStart w:id="419" w:name="_Toc18386"/>
      <w:r>
        <w:rPr>
          <w:rStyle w:val="3Char"/>
          <w:rFonts w:ascii="楷体_GB2312" w:eastAsia="楷体_GB2312" w:hAnsi="楷体_GB2312" w:cs="楷体_GB2312"/>
        </w:rPr>
        <w:t>3.</w:t>
      </w:r>
      <w:bookmarkStart w:id="420" w:name="_Toc12428"/>
      <w:bookmarkStart w:id="421" w:name="_Toc23336"/>
      <w:bookmarkStart w:id="422" w:name="_Toc9412"/>
      <w:bookmarkStart w:id="423" w:name="_Toc3401"/>
      <w:bookmarkStart w:id="424" w:name="_Toc18625"/>
      <w:bookmarkStart w:id="425" w:name="_Toc24970"/>
      <w:bookmarkStart w:id="426" w:name="_Toc13604"/>
      <w:bookmarkStart w:id="427" w:name="_Toc31801"/>
      <w:bookmarkStart w:id="428" w:name="_Toc18931"/>
      <w:bookmarkStart w:id="429" w:name="_Toc16838"/>
      <w:bookmarkStart w:id="430" w:name="_Toc109"/>
      <w:bookmarkStart w:id="431" w:name="_Toc8117"/>
      <w:bookmarkEnd w:id="408"/>
      <w:bookmarkEnd w:id="409"/>
      <w:bookmarkEnd w:id="410"/>
      <w:bookmarkEnd w:id="411"/>
      <w:bookmarkEnd w:id="412"/>
      <w:bookmarkEnd w:id="413"/>
      <w:bookmarkEnd w:id="414"/>
      <w:bookmarkEnd w:id="415"/>
      <w:bookmarkEnd w:id="416"/>
      <w:bookmarkEnd w:id="417"/>
      <w:bookmarkEnd w:id="418"/>
      <w:bookmarkEnd w:id="419"/>
      <w:r>
        <w:rPr>
          <w:rStyle w:val="3Char"/>
          <w:rFonts w:ascii="楷体_GB2312" w:eastAsia="楷体_GB2312" w:hAnsi="楷体_GB2312" w:cs="楷体_GB2312" w:hint="eastAsia"/>
        </w:rPr>
        <w:t>加强土地督察机构政务公开。</w:t>
      </w:r>
      <w:bookmarkEnd w:id="420"/>
      <w:bookmarkEnd w:id="421"/>
      <w:bookmarkEnd w:id="422"/>
      <w:bookmarkEnd w:id="423"/>
      <w:bookmarkEnd w:id="424"/>
      <w:bookmarkEnd w:id="425"/>
      <w:bookmarkEnd w:id="426"/>
      <w:bookmarkEnd w:id="427"/>
      <w:bookmarkEnd w:id="428"/>
      <w:bookmarkEnd w:id="429"/>
      <w:bookmarkEnd w:id="430"/>
      <w:bookmarkEnd w:id="431"/>
      <w:r>
        <w:rPr>
          <w:rFonts w:ascii="仿宋_GB2312" w:eastAsia="仿宋_GB2312" w:hAnsi="仿宋_GB2312" w:cs="仿宋_GB2312" w:hint="eastAsia"/>
          <w:sz w:val="32"/>
          <w:szCs w:val="32"/>
        </w:rPr>
        <w:t>按照“强化公开、简洁统一、易于维护”的原则，完成了国家土地督察机构“一办九局”</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个网站的改版工作，并全面上线运行。制定印发《国家土地督察网站信息发布管理办法》，进一步规范了国家土地总督察办公室对各派驻地方的国家土地督察局政务信息公开的发布与维护。</w:t>
      </w:r>
    </w:p>
    <w:p w:rsidR="00355C82" w:rsidRDefault="00355C82" w:rsidP="00A95D29">
      <w:pPr>
        <w:ind w:leftChars="200" w:left="420" w:firstLineChars="100" w:firstLine="320"/>
        <w:rPr>
          <w:rFonts w:eastAsia="仿宋_GB2312"/>
          <w:i/>
          <w:iCs/>
          <w:sz w:val="32"/>
          <w:szCs w:val="32"/>
        </w:rPr>
      </w:pPr>
      <w:r>
        <w:rPr>
          <w:rFonts w:eastAsia="仿宋_GB2312" w:hint="eastAsia"/>
          <w:i/>
          <w:iCs/>
          <w:sz w:val="32"/>
          <w:szCs w:val="32"/>
        </w:rPr>
        <w:t>网址</w:t>
      </w:r>
      <w:r>
        <w:rPr>
          <w:rFonts w:eastAsia="仿宋_GB2312"/>
          <w:i/>
          <w:iCs/>
          <w:sz w:val="32"/>
          <w:szCs w:val="32"/>
        </w:rPr>
        <w:t>:http://gjtddc.mlr.gov.cn</w:t>
      </w:r>
    </w:p>
    <w:p w:rsidR="00355C82" w:rsidRDefault="00355C82" w:rsidP="00A95D29">
      <w:pPr>
        <w:pStyle w:val="2"/>
        <w:ind w:firstLineChars="200" w:firstLine="643"/>
        <w:rPr>
          <w:rFonts w:ascii="楷体_GB2312" w:eastAsia="楷体_GB2312" w:hAnsi="楷体_GB2312" w:cs="楷体_GB2312"/>
        </w:rPr>
      </w:pPr>
      <w:bookmarkStart w:id="432" w:name="_Toc4294"/>
      <w:bookmarkStart w:id="433" w:name="_Toc2114"/>
      <w:bookmarkStart w:id="434" w:name="_Toc12352"/>
      <w:bookmarkStart w:id="435" w:name="_Toc17419"/>
      <w:bookmarkStart w:id="436" w:name="_Toc32512"/>
      <w:bookmarkStart w:id="437" w:name="_Toc25991"/>
      <w:bookmarkStart w:id="438" w:name="_Toc3925"/>
      <w:bookmarkStart w:id="439" w:name="_Toc13524"/>
      <w:bookmarkStart w:id="440" w:name="_Toc2457"/>
      <w:bookmarkStart w:id="441" w:name="_Toc25692"/>
      <w:bookmarkStart w:id="442" w:name="_Toc26495"/>
      <w:bookmarkStart w:id="443" w:name="_Toc31947"/>
      <w:bookmarkStart w:id="444" w:name="_Toc29786"/>
      <w:bookmarkStart w:id="445" w:name="_Toc20714"/>
      <w:bookmarkStart w:id="446" w:name="_Toc4607"/>
      <w:bookmarkStart w:id="447" w:name="_Toc16140"/>
      <w:bookmarkStart w:id="448" w:name="_Toc20786"/>
      <w:bookmarkStart w:id="449" w:name="_Toc10485"/>
      <w:bookmarkStart w:id="450" w:name="_Toc10168"/>
      <w:bookmarkStart w:id="451" w:name="_Toc6726"/>
      <w:bookmarkStart w:id="452" w:name="_Toc18147"/>
      <w:bookmarkStart w:id="453" w:name="_Toc13188"/>
      <w:bookmarkStart w:id="454" w:name="_Toc24299"/>
      <w:bookmarkStart w:id="455" w:name="_Toc21763"/>
      <w:r>
        <w:rPr>
          <w:rFonts w:ascii="楷体_GB2312" w:eastAsia="楷体_GB2312" w:hAnsi="楷体_GB2312" w:cs="楷体_GB2312" w:hint="eastAsia"/>
        </w:rPr>
        <w:lastRenderedPageBreak/>
        <w:t>（九）认真做好国土资源科技成果、标准和统计数据资料信息公开。</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355C82" w:rsidRDefault="00355C82" w:rsidP="00A95D29">
      <w:pPr>
        <w:spacing w:line="360" w:lineRule="auto"/>
        <w:ind w:firstLineChars="200" w:firstLine="643"/>
        <w:rPr>
          <w:rFonts w:ascii="仿宋" w:eastAsia="仿宋" w:hAnsi="仿宋" w:cs="仿宋"/>
          <w:b/>
          <w:sz w:val="32"/>
          <w:szCs w:val="32"/>
          <w:shd w:val="clear" w:color="auto" w:fill="FFFFFF"/>
        </w:rPr>
      </w:pPr>
      <w:bookmarkStart w:id="456" w:name="_Toc10215"/>
      <w:bookmarkStart w:id="457" w:name="_Toc23090"/>
      <w:bookmarkStart w:id="458" w:name="_Toc29197"/>
      <w:bookmarkStart w:id="459" w:name="_Toc7253"/>
      <w:bookmarkStart w:id="460" w:name="_Toc7018"/>
      <w:bookmarkStart w:id="461" w:name="_Toc31859"/>
      <w:bookmarkStart w:id="462" w:name="_Toc2310"/>
      <w:bookmarkStart w:id="463" w:name="_Toc21646"/>
      <w:bookmarkStart w:id="464" w:name="_Toc23720"/>
      <w:bookmarkStart w:id="465" w:name="_Toc12059"/>
      <w:bookmarkStart w:id="466" w:name="_Toc5833"/>
      <w:bookmarkStart w:id="467" w:name="_Toc6136"/>
      <w:r>
        <w:rPr>
          <w:rStyle w:val="3Char"/>
          <w:rFonts w:ascii="楷体_GB2312" w:eastAsia="楷体_GB2312" w:hAnsi="楷体_GB2312" w:cs="楷体_GB2312"/>
        </w:rPr>
        <w:t>1.</w:t>
      </w:r>
      <w:r>
        <w:rPr>
          <w:rStyle w:val="3Char"/>
          <w:rFonts w:ascii="楷体_GB2312" w:eastAsia="楷体_GB2312" w:hAnsi="楷体_GB2312" w:cs="楷体_GB2312" w:hint="eastAsia"/>
        </w:rPr>
        <w:t>及时发布国土资源科技成果。</w:t>
      </w:r>
      <w:bookmarkEnd w:id="456"/>
      <w:bookmarkEnd w:id="457"/>
      <w:bookmarkEnd w:id="458"/>
      <w:bookmarkEnd w:id="459"/>
      <w:bookmarkEnd w:id="460"/>
      <w:bookmarkEnd w:id="461"/>
      <w:bookmarkEnd w:id="462"/>
      <w:bookmarkEnd w:id="463"/>
      <w:bookmarkEnd w:id="464"/>
      <w:bookmarkEnd w:id="465"/>
      <w:bookmarkEnd w:id="466"/>
      <w:bookmarkEnd w:id="467"/>
      <w:r>
        <w:rPr>
          <w:rFonts w:ascii="仿宋_GB2312" w:eastAsia="仿宋_GB2312" w:hint="eastAsia"/>
          <w:sz w:val="32"/>
          <w:szCs w:val="32"/>
        </w:rPr>
        <w:t>全年登记科技成果</w:t>
      </w:r>
      <w:r>
        <w:rPr>
          <w:rFonts w:ascii="仿宋_GB2312" w:eastAsia="仿宋_GB2312"/>
          <w:sz w:val="32"/>
          <w:szCs w:val="32"/>
        </w:rPr>
        <w:t>382</w:t>
      </w:r>
      <w:r>
        <w:rPr>
          <w:rFonts w:ascii="仿宋_GB2312" w:eastAsia="仿宋_GB2312" w:hint="eastAsia"/>
          <w:sz w:val="32"/>
          <w:szCs w:val="32"/>
        </w:rPr>
        <w:t>项，其中</w:t>
      </w:r>
      <w:r>
        <w:rPr>
          <w:rFonts w:ascii="仿宋_GB2312" w:eastAsia="仿宋_GB2312"/>
          <w:sz w:val="32"/>
          <w:szCs w:val="32"/>
        </w:rPr>
        <w:t>336</w:t>
      </w:r>
      <w:r>
        <w:rPr>
          <w:rFonts w:ascii="仿宋_GB2312" w:eastAsia="仿宋_GB2312" w:hint="eastAsia"/>
          <w:sz w:val="32"/>
          <w:szCs w:val="32"/>
        </w:rPr>
        <w:t>项非涉密成果通过部门户网站的科技成果查询系统全文发布。</w:t>
      </w:r>
    </w:p>
    <w:p w:rsidR="00355C82" w:rsidRDefault="00355C82" w:rsidP="00A95D29">
      <w:pPr>
        <w:ind w:firstLineChars="200" w:firstLine="640"/>
        <w:rPr>
          <w:rFonts w:eastAsia="仿宋_GB2312"/>
          <w:i/>
          <w:iCs/>
          <w:sz w:val="32"/>
          <w:szCs w:val="32"/>
        </w:rPr>
      </w:pPr>
      <w:bookmarkStart w:id="468" w:name="_Toc23436"/>
      <w:bookmarkStart w:id="469" w:name="_Toc15962"/>
      <w:bookmarkStart w:id="470" w:name="_Toc11351"/>
      <w:r>
        <w:rPr>
          <w:rFonts w:eastAsia="仿宋_GB2312" w:hint="eastAsia"/>
          <w:i/>
          <w:iCs/>
          <w:sz w:val="32"/>
          <w:szCs w:val="32"/>
        </w:rPr>
        <w:t>网址：</w:t>
      </w:r>
      <w:hyperlink r:id="rId19" w:history="1">
        <w:r>
          <w:rPr>
            <w:rFonts w:eastAsia="仿宋_GB2312"/>
            <w:i/>
            <w:iCs/>
            <w:sz w:val="32"/>
            <w:szCs w:val="32"/>
          </w:rPr>
          <w:t>http://www.mlr.gov.cn/kjgl/kjcg/</w:t>
        </w:r>
      </w:hyperlink>
    </w:p>
    <w:p w:rsidR="00355C82" w:rsidRDefault="00355C82" w:rsidP="00A95D29">
      <w:pPr>
        <w:ind w:firstLineChars="200" w:firstLine="643"/>
        <w:rPr>
          <w:rFonts w:ascii="仿宋_GB2312" w:eastAsia="仿宋_GB2312"/>
          <w:sz w:val="32"/>
          <w:szCs w:val="32"/>
        </w:rPr>
      </w:pPr>
      <w:bookmarkStart w:id="471" w:name="_Toc21364"/>
      <w:bookmarkStart w:id="472" w:name="_Toc7721"/>
      <w:bookmarkStart w:id="473" w:name="_Toc18294"/>
      <w:bookmarkStart w:id="474" w:name="_Toc23638"/>
      <w:bookmarkStart w:id="475" w:name="_Toc16620"/>
      <w:bookmarkStart w:id="476" w:name="_Toc21674"/>
      <w:bookmarkStart w:id="477" w:name="_Toc30921"/>
      <w:bookmarkStart w:id="478" w:name="_Toc25431"/>
      <w:bookmarkStart w:id="479" w:name="_Toc19733"/>
      <w:r>
        <w:rPr>
          <w:rStyle w:val="3Char"/>
          <w:rFonts w:ascii="楷体_GB2312" w:eastAsia="楷体_GB2312" w:hAnsi="楷体_GB2312" w:cs="楷体_GB2312"/>
        </w:rPr>
        <w:t>2.</w:t>
      </w:r>
      <w:r>
        <w:rPr>
          <w:rStyle w:val="3Char"/>
          <w:rFonts w:ascii="楷体_GB2312" w:eastAsia="楷体_GB2312" w:hAnsi="楷体_GB2312" w:cs="楷体_GB2312" w:hint="eastAsia"/>
        </w:rPr>
        <w:t>及时发布最新国土资源标准等基础信息。</w:t>
      </w:r>
      <w:bookmarkEnd w:id="468"/>
      <w:bookmarkEnd w:id="469"/>
      <w:bookmarkEnd w:id="470"/>
      <w:bookmarkEnd w:id="471"/>
      <w:bookmarkEnd w:id="472"/>
      <w:bookmarkEnd w:id="473"/>
      <w:bookmarkEnd w:id="474"/>
      <w:bookmarkEnd w:id="475"/>
      <w:bookmarkEnd w:id="476"/>
      <w:bookmarkEnd w:id="477"/>
      <w:bookmarkEnd w:id="478"/>
      <w:bookmarkEnd w:id="479"/>
      <w:r>
        <w:rPr>
          <w:rFonts w:ascii="仿宋_GB2312" w:eastAsia="仿宋_GB2312" w:hint="eastAsia"/>
          <w:sz w:val="32"/>
          <w:szCs w:val="32"/>
        </w:rPr>
        <w:t>全年通过部门户网站公布国土资源标准</w:t>
      </w:r>
      <w:r>
        <w:rPr>
          <w:rFonts w:ascii="仿宋_GB2312" w:eastAsia="仿宋_GB2312"/>
          <w:sz w:val="32"/>
          <w:szCs w:val="32"/>
        </w:rPr>
        <w:t>5</w:t>
      </w:r>
      <w:r>
        <w:rPr>
          <w:rFonts w:ascii="仿宋_GB2312" w:eastAsia="仿宋_GB2312" w:hint="eastAsia"/>
          <w:sz w:val="32"/>
          <w:szCs w:val="32"/>
        </w:rPr>
        <w:t>项。</w:t>
      </w:r>
      <w:smartTag w:uri="urn:schemas-microsoft-com:office:smarttags" w:element="chsdate">
        <w:smartTagPr>
          <w:attr w:name="Year" w:val="2017"/>
          <w:attr w:name="Month" w:val="10"/>
          <w:attr w:name="Day" w:val="12"/>
          <w:attr w:name="IsLunarDate" w:val="False"/>
          <w:attr w:name="IsROCDate" w:val="False"/>
        </w:smartTagPr>
        <w:r>
          <w:rPr>
            <w:rFonts w:ascii="仿宋_GB2312" w:eastAsia="仿宋_GB2312"/>
            <w:color w:val="000000"/>
            <w:sz w:val="32"/>
            <w:szCs w:val="32"/>
          </w:rPr>
          <w:t>2017</w:t>
        </w:r>
        <w:r>
          <w:rPr>
            <w:rFonts w:ascii="仿宋_GB2312" w:eastAsia="仿宋_GB2312" w:hint="eastAsia"/>
            <w:color w:val="000000"/>
            <w:sz w:val="32"/>
            <w:szCs w:val="32"/>
          </w:rPr>
          <w:t>年</w:t>
        </w:r>
        <w:r>
          <w:rPr>
            <w:rFonts w:ascii="仿宋_GB2312" w:eastAsia="仿宋_GB2312"/>
            <w:color w:val="000000"/>
            <w:sz w:val="32"/>
            <w:szCs w:val="32"/>
          </w:rPr>
          <w:t>10</w:t>
        </w:r>
        <w:r>
          <w:rPr>
            <w:rFonts w:ascii="仿宋_GB2312" w:eastAsia="仿宋_GB2312" w:hint="eastAsia"/>
            <w:color w:val="000000"/>
            <w:sz w:val="32"/>
            <w:szCs w:val="32"/>
          </w:rPr>
          <w:t>月</w:t>
        </w:r>
        <w:r>
          <w:rPr>
            <w:rFonts w:ascii="仿宋_GB2312" w:eastAsia="仿宋_GB2312"/>
            <w:color w:val="000000"/>
            <w:sz w:val="32"/>
            <w:szCs w:val="32"/>
          </w:rPr>
          <w:t>12</w:t>
        </w:r>
        <w:r>
          <w:rPr>
            <w:rFonts w:ascii="仿宋_GB2312" w:eastAsia="仿宋_GB2312" w:hint="eastAsia"/>
            <w:color w:val="000000"/>
            <w:sz w:val="32"/>
            <w:szCs w:val="32"/>
          </w:rPr>
          <w:t>日</w:t>
        </w:r>
      </w:smartTag>
      <w:r>
        <w:rPr>
          <w:rFonts w:ascii="仿宋_GB2312" w:eastAsia="仿宋_GB2312" w:hint="eastAsia"/>
          <w:color w:val="000000"/>
          <w:sz w:val="32"/>
          <w:szCs w:val="32"/>
        </w:rPr>
        <w:t>，印发《国土资源部办公厅关于执行新国民经济行业分类国家标准的通知》。</w:t>
      </w:r>
    </w:p>
    <w:p w:rsidR="00355C82" w:rsidRDefault="00355C82" w:rsidP="00A95D29">
      <w:pPr>
        <w:ind w:leftChars="200" w:left="420" w:firstLineChars="100" w:firstLine="320"/>
        <w:rPr>
          <w:rFonts w:eastAsia="仿宋_GB2312"/>
          <w:i/>
          <w:iCs/>
          <w:sz w:val="32"/>
          <w:szCs w:val="32"/>
        </w:rPr>
      </w:pPr>
      <w:bookmarkStart w:id="480" w:name="_Toc13364"/>
      <w:bookmarkStart w:id="481" w:name="_Toc4845"/>
      <w:bookmarkStart w:id="482" w:name="_Toc14621"/>
      <w:r>
        <w:rPr>
          <w:rFonts w:eastAsia="仿宋_GB2312" w:hint="eastAsia"/>
          <w:i/>
          <w:iCs/>
          <w:sz w:val="32"/>
          <w:szCs w:val="32"/>
        </w:rPr>
        <w:t>网址：</w:t>
      </w:r>
      <w:r>
        <w:rPr>
          <w:rFonts w:eastAsia="仿宋_GB2312"/>
          <w:i/>
          <w:iCs/>
          <w:sz w:val="32"/>
          <w:szCs w:val="32"/>
        </w:rPr>
        <w:t>http://www.mlr.gov.cn/zwgk/gfbz</w:t>
      </w:r>
    </w:p>
    <w:p w:rsidR="00355C82" w:rsidRDefault="00355C82" w:rsidP="00D671A9">
      <w:pPr>
        <w:spacing w:line="640" w:lineRule="exact"/>
        <w:ind w:left="642"/>
        <w:rPr>
          <w:rFonts w:ascii="仿宋_GB2312" w:eastAsia="仿宋_GB2312" w:hAnsi="仿宋_GB2312" w:cs="仿宋_GB2312"/>
          <w:bCs/>
          <w:sz w:val="32"/>
          <w:szCs w:val="32"/>
        </w:rPr>
      </w:pPr>
      <w:bookmarkStart w:id="483" w:name="_Toc3350"/>
      <w:bookmarkStart w:id="484" w:name="_Toc3495"/>
      <w:bookmarkStart w:id="485" w:name="_Toc3530"/>
      <w:bookmarkStart w:id="486" w:name="_Toc21934"/>
      <w:bookmarkStart w:id="487" w:name="_Toc24737"/>
      <w:bookmarkStart w:id="488" w:name="_Toc25477"/>
      <w:bookmarkStart w:id="489" w:name="_Toc2592"/>
      <w:bookmarkStart w:id="490" w:name="_Toc5785"/>
      <w:bookmarkStart w:id="491" w:name="_Toc2"/>
      <w:r>
        <w:rPr>
          <w:rStyle w:val="3Char"/>
          <w:rFonts w:ascii="楷体_GB2312" w:eastAsia="楷体_GB2312" w:hAnsi="楷体_GB2312" w:cs="楷体_GB2312"/>
        </w:rPr>
        <w:t>3.</w:t>
      </w:r>
      <w:r>
        <w:rPr>
          <w:rStyle w:val="3Char"/>
          <w:rFonts w:ascii="楷体_GB2312" w:eastAsia="楷体_GB2312" w:hAnsi="楷体_GB2312" w:cs="楷体_GB2312" w:hint="eastAsia"/>
        </w:rPr>
        <w:t>积极推进土地调查成果数据开放。</w:t>
      </w:r>
      <w:bookmarkEnd w:id="480"/>
      <w:bookmarkEnd w:id="481"/>
      <w:bookmarkEnd w:id="482"/>
      <w:bookmarkEnd w:id="483"/>
      <w:bookmarkEnd w:id="484"/>
      <w:bookmarkEnd w:id="485"/>
      <w:bookmarkEnd w:id="486"/>
      <w:bookmarkEnd w:id="487"/>
      <w:bookmarkEnd w:id="488"/>
      <w:bookmarkEnd w:id="489"/>
      <w:bookmarkEnd w:id="490"/>
      <w:bookmarkEnd w:id="491"/>
      <w:r>
        <w:rPr>
          <w:rFonts w:ascii="仿宋_GB2312" w:eastAsia="仿宋_GB2312" w:hAnsi="仿宋_GB2312" w:cs="仿宋_GB2312" w:hint="eastAsia"/>
          <w:bCs/>
          <w:sz w:val="32"/>
          <w:szCs w:val="32"/>
        </w:rPr>
        <w:t>围绕社会关切，通</w:t>
      </w:r>
    </w:p>
    <w:p w:rsidR="00355C82" w:rsidRDefault="00355C82">
      <w:pPr>
        <w:spacing w:line="640" w:lineRule="exact"/>
        <w:rPr>
          <w:rFonts w:eastAsia="仿宋_GB2312"/>
          <w:sz w:val="32"/>
          <w:szCs w:val="32"/>
        </w:rPr>
      </w:pPr>
      <w:r>
        <w:rPr>
          <w:rFonts w:ascii="仿宋_GB2312" w:eastAsia="仿宋_GB2312" w:hAnsi="仿宋_GB2312" w:cs="仿宋_GB2312" w:hint="eastAsia"/>
          <w:bCs/>
          <w:sz w:val="32"/>
          <w:szCs w:val="32"/>
        </w:rPr>
        <w:t>过召开新闻发布会及时向社会公开了</w:t>
      </w:r>
      <w:r>
        <w:rPr>
          <w:rFonts w:eastAsia="仿宋_GB2312"/>
          <w:bCs/>
          <w:sz w:val="32"/>
          <w:szCs w:val="32"/>
        </w:rPr>
        <w:t>2016</w:t>
      </w:r>
      <w:r>
        <w:rPr>
          <w:rFonts w:ascii="仿宋_GB2312" w:eastAsia="仿宋_GB2312" w:hAnsi="仿宋_GB2312" w:cs="仿宋_GB2312" w:hint="eastAsia"/>
          <w:bCs/>
          <w:sz w:val="32"/>
          <w:szCs w:val="32"/>
        </w:rPr>
        <w:t>年度变更调查结果。研发了土地调查成果共享应用平台手机版，并已在部门户网站正式上线运行，提供移动互联方式下的全国土地调查监测数据的及时查询、浏览和下载服务，满足公众随时随地查询土地利用状况的需</w:t>
      </w:r>
      <w:r>
        <w:rPr>
          <w:rFonts w:eastAsia="仿宋_GB2312" w:hint="eastAsia"/>
          <w:sz w:val="32"/>
          <w:szCs w:val="32"/>
        </w:rPr>
        <w:t>求。</w:t>
      </w:r>
    </w:p>
    <w:p w:rsidR="00355C82" w:rsidRDefault="00355C82" w:rsidP="00A95D29">
      <w:pPr>
        <w:ind w:leftChars="200" w:left="420" w:firstLineChars="100" w:firstLine="320"/>
        <w:rPr>
          <w:rFonts w:eastAsia="仿宋_GB2312"/>
          <w:i/>
          <w:iCs/>
          <w:sz w:val="32"/>
          <w:szCs w:val="32"/>
        </w:rPr>
      </w:pPr>
      <w:bookmarkStart w:id="492" w:name="_Toc29538"/>
      <w:bookmarkStart w:id="493" w:name="_Toc9537"/>
      <w:bookmarkStart w:id="494" w:name="_Toc28625"/>
      <w:r>
        <w:rPr>
          <w:rFonts w:eastAsia="仿宋_GB2312" w:hint="eastAsia"/>
          <w:i/>
          <w:iCs/>
          <w:sz w:val="32"/>
          <w:szCs w:val="32"/>
        </w:rPr>
        <w:t>网址：</w:t>
      </w:r>
      <w:r>
        <w:rPr>
          <w:rFonts w:eastAsia="仿宋_GB2312"/>
          <w:i/>
          <w:iCs/>
          <w:sz w:val="32"/>
          <w:szCs w:val="32"/>
        </w:rPr>
        <w:t>http://tddc.mlr.gov.cn</w:t>
      </w:r>
    </w:p>
    <w:p w:rsidR="00355C82" w:rsidRDefault="00355C82" w:rsidP="00A95D29">
      <w:pPr>
        <w:spacing w:line="640" w:lineRule="exact"/>
        <w:ind w:firstLineChars="200" w:firstLine="643"/>
        <w:rPr>
          <w:rFonts w:ascii="仿宋_GB2312" w:eastAsia="仿宋_GB2312" w:hAnsi="仿宋"/>
          <w:kern w:val="0"/>
          <w:sz w:val="32"/>
          <w:szCs w:val="32"/>
        </w:rPr>
      </w:pPr>
      <w:bookmarkStart w:id="495" w:name="_Toc9825"/>
      <w:bookmarkStart w:id="496" w:name="_Toc6380"/>
      <w:bookmarkStart w:id="497" w:name="_Toc163"/>
      <w:bookmarkStart w:id="498" w:name="_Toc12925"/>
      <w:bookmarkStart w:id="499" w:name="_Toc15556"/>
      <w:bookmarkStart w:id="500" w:name="_Toc13057"/>
      <w:bookmarkStart w:id="501" w:name="_Toc6288"/>
      <w:bookmarkStart w:id="502" w:name="_Toc31105"/>
      <w:bookmarkStart w:id="503" w:name="_Toc32221"/>
      <w:r>
        <w:rPr>
          <w:rStyle w:val="3Char"/>
          <w:rFonts w:ascii="楷体_GB2312" w:eastAsia="楷体_GB2312" w:hAnsi="楷体_GB2312" w:cs="楷体_GB2312"/>
        </w:rPr>
        <w:t>4.</w:t>
      </w:r>
      <w:r>
        <w:rPr>
          <w:rStyle w:val="3Char"/>
          <w:rFonts w:ascii="楷体_GB2312" w:eastAsia="楷体_GB2312" w:hAnsi="楷体_GB2312" w:cs="楷体_GB2312" w:hint="eastAsia"/>
        </w:rPr>
        <w:t>积极推进地质资料信息公开与共享。</w:t>
      </w:r>
      <w:bookmarkEnd w:id="492"/>
      <w:bookmarkEnd w:id="493"/>
      <w:bookmarkEnd w:id="494"/>
      <w:bookmarkEnd w:id="495"/>
      <w:bookmarkEnd w:id="496"/>
      <w:bookmarkEnd w:id="497"/>
      <w:bookmarkEnd w:id="498"/>
      <w:bookmarkEnd w:id="499"/>
      <w:bookmarkEnd w:id="500"/>
      <w:bookmarkEnd w:id="501"/>
      <w:bookmarkEnd w:id="502"/>
      <w:bookmarkEnd w:id="503"/>
      <w:r>
        <w:rPr>
          <w:rStyle w:val="3Char"/>
          <w:rFonts w:ascii="仿宋_GB2312" w:eastAsia="仿宋_GB2312" w:hAnsi="楷体_GB2312" w:cs="楷体_GB2312" w:hint="eastAsia"/>
          <w:b w:val="0"/>
        </w:rPr>
        <w:t>强化宣传，大力推进地质资料信息公开与共享，积极服务经济社会发展。截止</w:t>
      </w:r>
      <w:r>
        <w:rPr>
          <w:rStyle w:val="3Char"/>
          <w:rFonts w:ascii="仿宋_GB2312" w:eastAsia="仿宋_GB2312" w:hAnsi="楷体_GB2312" w:cs="楷体_GB2312"/>
          <w:b w:val="0"/>
        </w:rPr>
        <w:t>2017</w:t>
      </w:r>
      <w:r>
        <w:rPr>
          <w:rStyle w:val="3Char"/>
          <w:rFonts w:ascii="仿宋_GB2312" w:eastAsia="仿宋_GB2312" w:hAnsi="楷体_GB2312" w:cs="楷体_GB2312" w:hint="eastAsia"/>
          <w:b w:val="0"/>
        </w:rPr>
        <w:t>年底，全国各级地质资料馆藏机构地质资料网络服</w:t>
      </w:r>
      <w:r>
        <w:rPr>
          <w:rStyle w:val="3Char"/>
          <w:rFonts w:ascii="仿宋_GB2312" w:eastAsia="仿宋_GB2312" w:hAnsi="楷体_GB2312" w:cs="楷体_GB2312" w:hint="eastAsia"/>
          <w:b w:val="0"/>
        </w:rPr>
        <w:lastRenderedPageBreak/>
        <w:t>务量快速增长，地质资料网站服务浏览达</w:t>
      </w:r>
      <w:r>
        <w:rPr>
          <w:rStyle w:val="3Char"/>
          <w:rFonts w:ascii="仿宋_GB2312" w:eastAsia="仿宋_GB2312" w:hAnsi="楷体_GB2312" w:cs="楷体_GB2312"/>
          <w:b w:val="0"/>
        </w:rPr>
        <w:t>608</w:t>
      </w:r>
      <w:r>
        <w:rPr>
          <w:rStyle w:val="3Char"/>
          <w:rFonts w:ascii="仿宋_GB2312" w:eastAsia="仿宋_GB2312" w:hAnsi="楷体_GB2312" w:cs="楷体_GB2312" w:hint="eastAsia"/>
          <w:b w:val="0"/>
        </w:rPr>
        <w:t>万人，是</w:t>
      </w:r>
      <w:r>
        <w:rPr>
          <w:rStyle w:val="3Char"/>
          <w:rFonts w:ascii="仿宋_GB2312" w:eastAsia="仿宋_GB2312" w:hAnsi="楷体_GB2312" w:cs="楷体_GB2312"/>
          <w:b w:val="0"/>
        </w:rPr>
        <w:t>2016</w:t>
      </w:r>
      <w:r>
        <w:rPr>
          <w:rStyle w:val="3Char"/>
          <w:rFonts w:ascii="仿宋_GB2312" w:eastAsia="仿宋_GB2312" w:hAnsi="楷体_GB2312" w:cs="楷体_GB2312" w:hint="eastAsia"/>
          <w:b w:val="0"/>
        </w:rPr>
        <w:t>年网站服务浏览量的</w:t>
      </w:r>
      <w:r>
        <w:rPr>
          <w:rStyle w:val="3Char"/>
          <w:rFonts w:ascii="仿宋_GB2312" w:eastAsia="仿宋_GB2312" w:hAnsi="楷体_GB2312" w:cs="楷体_GB2312"/>
          <w:b w:val="0"/>
        </w:rPr>
        <w:t>3</w:t>
      </w:r>
      <w:r>
        <w:rPr>
          <w:rStyle w:val="3Char"/>
          <w:rFonts w:ascii="仿宋_GB2312" w:eastAsia="仿宋_GB2312" w:hAnsi="楷体_GB2312" w:cs="楷体_GB2312" w:hint="eastAsia"/>
          <w:b w:val="0"/>
        </w:rPr>
        <w:t>倍。其中，全国地质资料馆网站服务浏览量</w:t>
      </w:r>
      <w:r>
        <w:rPr>
          <w:rStyle w:val="3Char"/>
          <w:rFonts w:ascii="仿宋_GB2312" w:eastAsia="仿宋_GB2312" w:hAnsi="楷体_GB2312" w:cs="楷体_GB2312"/>
          <w:b w:val="0"/>
        </w:rPr>
        <w:t>413.7</w:t>
      </w:r>
      <w:r>
        <w:rPr>
          <w:rStyle w:val="3Char"/>
          <w:rFonts w:ascii="仿宋_GB2312" w:eastAsia="仿宋_GB2312" w:hAnsi="楷体_GB2312" w:cs="楷体_GB2312" w:hint="eastAsia"/>
          <w:b w:val="0"/>
        </w:rPr>
        <w:t>万人次，是</w:t>
      </w:r>
      <w:r>
        <w:rPr>
          <w:rStyle w:val="3Char"/>
          <w:rFonts w:ascii="仿宋_GB2312" w:eastAsia="仿宋_GB2312" w:hAnsi="楷体_GB2312" w:cs="楷体_GB2312"/>
          <w:b w:val="0"/>
        </w:rPr>
        <w:t>2016</w:t>
      </w:r>
      <w:r>
        <w:rPr>
          <w:rStyle w:val="3Char"/>
          <w:rFonts w:ascii="仿宋_GB2312" w:eastAsia="仿宋_GB2312" w:hAnsi="楷体_GB2312" w:cs="楷体_GB2312" w:hint="eastAsia"/>
          <w:b w:val="0"/>
        </w:rPr>
        <w:t>年网站服务浏览量的</w:t>
      </w:r>
      <w:r>
        <w:rPr>
          <w:rStyle w:val="3Char"/>
          <w:rFonts w:ascii="仿宋_GB2312" w:eastAsia="仿宋_GB2312" w:hAnsi="楷体_GB2312" w:cs="楷体_GB2312"/>
          <w:b w:val="0"/>
        </w:rPr>
        <w:t>2</w:t>
      </w:r>
      <w:r>
        <w:rPr>
          <w:rStyle w:val="3Char"/>
          <w:rFonts w:ascii="仿宋_GB2312" w:eastAsia="仿宋_GB2312" w:hAnsi="楷体_GB2312" w:cs="楷体_GB2312" w:hint="eastAsia"/>
          <w:b w:val="0"/>
        </w:rPr>
        <w:t>倍，全国各级地质资料馆藏机构提供地质资料到馆服务</w:t>
      </w:r>
      <w:r>
        <w:rPr>
          <w:rStyle w:val="3Char"/>
          <w:rFonts w:ascii="仿宋_GB2312" w:eastAsia="仿宋_GB2312" w:hAnsi="楷体_GB2312" w:cs="楷体_GB2312"/>
          <w:b w:val="0"/>
        </w:rPr>
        <w:t>3.84</w:t>
      </w:r>
      <w:r>
        <w:rPr>
          <w:rStyle w:val="3Char"/>
          <w:rFonts w:ascii="仿宋_GB2312" w:eastAsia="仿宋_GB2312" w:hAnsi="楷体_GB2312" w:cs="楷体_GB2312" w:hint="eastAsia"/>
          <w:b w:val="0"/>
        </w:rPr>
        <w:t>万人次，提供资料利用服务</w:t>
      </w:r>
      <w:r>
        <w:rPr>
          <w:rStyle w:val="3Char"/>
          <w:rFonts w:ascii="仿宋_GB2312" w:eastAsia="仿宋_GB2312" w:hAnsi="楷体_GB2312" w:cs="楷体_GB2312"/>
          <w:b w:val="0"/>
        </w:rPr>
        <w:t>15.15</w:t>
      </w:r>
      <w:r>
        <w:rPr>
          <w:rStyle w:val="3Char"/>
          <w:rFonts w:ascii="仿宋_GB2312" w:eastAsia="仿宋_GB2312" w:hAnsi="楷体_GB2312" w:cs="楷体_GB2312" w:hint="eastAsia"/>
          <w:b w:val="0"/>
        </w:rPr>
        <w:t>万份次。</w:t>
      </w:r>
      <w:bookmarkStart w:id="504" w:name="_Toc11924"/>
      <w:bookmarkStart w:id="505" w:name="_Toc17545"/>
      <w:bookmarkStart w:id="506" w:name="_Toc17618"/>
    </w:p>
    <w:p w:rsidR="00F32D2A" w:rsidRDefault="00747C6F" w:rsidP="00F32D2A">
      <w:pPr>
        <w:spacing w:line="640" w:lineRule="exact"/>
        <w:ind w:firstLine="648"/>
        <w:rPr>
          <w:rFonts w:ascii="仿宋_GB2312" w:eastAsia="仿宋_GB2312" w:hint="eastAsia"/>
          <w:color w:val="000000"/>
          <w:sz w:val="32"/>
          <w:szCs w:val="32"/>
        </w:rPr>
      </w:pPr>
      <w:bookmarkStart w:id="507" w:name="_Toc7769"/>
      <w:bookmarkStart w:id="508" w:name="_Toc26387"/>
      <w:bookmarkStart w:id="509" w:name="_Toc25288"/>
      <w:bookmarkStart w:id="510" w:name="_Toc6528"/>
      <w:bookmarkStart w:id="511" w:name="_Toc31103"/>
      <w:bookmarkStart w:id="512" w:name="_Toc28243"/>
      <w:bookmarkStart w:id="513" w:name="_Toc618"/>
      <w:bookmarkStart w:id="514" w:name="_Toc2991"/>
      <w:bookmarkStart w:id="515" w:name="_Toc22549"/>
      <w:r>
        <w:rPr>
          <w:noProof/>
        </w:rPr>
        <w:pict>
          <v:shape id="图片 7" o:spid="_x0000_s1031" type="#_x0000_t75" style="position:absolute;left:0;text-align:left;margin-left:220.15pt;margin-top:217.4pt;width:192pt;height:255pt;z-index:1;mso-position-vertical-relative:margin" o:allowoverlap="f">
            <v:fill o:detectmouseclick="t"/>
            <v:imagedata r:id="rId20" o:title=""/>
            <w10:wrap type="square" anchory="margin"/>
          </v:shape>
        </w:pict>
      </w:r>
      <w:r w:rsidR="00355C82">
        <w:rPr>
          <w:rStyle w:val="3Char"/>
          <w:rFonts w:ascii="楷体_GB2312" w:eastAsia="楷体_GB2312" w:hAnsi="楷体_GB2312" w:cs="楷体_GB2312"/>
        </w:rPr>
        <w:t>5.</w:t>
      </w:r>
      <w:r w:rsidR="00355C82">
        <w:rPr>
          <w:rStyle w:val="3Char"/>
          <w:rFonts w:ascii="楷体_GB2312" w:eastAsia="楷体_GB2312" w:hAnsi="楷体_GB2312" w:cs="楷体_GB2312" w:hint="eastAsia"/>
        </w:rPr>
        <w:t>及时发布国土资源管理重要统计数据。</w:t>
      </w:r>
      <w:bookmarkEnd w:id="504"/>
      <w:bookmarkEnd w:id="505"/>
      <w:bookmarkEnd w:id="506"/>
      <w:bookmarkEnd w:id="507"/>
      <w:bookmarkEnd w:id="508"/>
      <w:bookmarkEnd w:id="509"/>
      <w:bookmarkEnd w:id="510"/>
      <w:bookmarkEnd w:id="511"/>
      <w:bookmarkEnd w:id="512"/>
      <w:bookmarkEnd w:id="513"/>
      <w:bookmarkEnd w:id="514"/>
      <w:bookmarkEnd w:id="515"/>
      <w:r w:rsidR="00355C82">
        <w:rPr>
          <w:rFonts w:ascii="仿宋_GB2312" w:eastAsia="仿宋_GB2312" w:hint="eastAsia"/>
          <w:color w:val="000000"/>
          <w:sz w:val="32"/>
          <w:szCs w:val="32"/>
        </w:rPr>
        <w:t>通过部门户网</w:t>
      </w:r>
    </w:p>
    <w:p w:rsidR="00F32D2A" w:rsidRDefault="00A41C9E" w:rsidP="00A41C9E">
      <w:pPr>
        <w:spacing w:line="640" w:lineRule="exact"/>
        <w:ind w:firstLine="646"/>
        <w:jc w:val="left"/>
        <w:rPr>
          <w:rFonts w:ascii="仿宋_GB2312" w:eastAsia="仿宋_GB2312" w:hint="eastAsia"/>
          <w:color w:val="000000"/>
          <w:sz w:val="32"/>
          <w:szCs w:val="32"/>
        </w:rPr>
      </w:pPr>
      <w:r>
        <w:rPr>
          <w:rFonts w:ascii="仿宋_GB2312" w:eastAsia="仿宋_GB2312" w:hint="eastAsia"/>
          <w:noProof/>
          <w:color w:val="000000"/>
          <w:sz w:val="32"/>
          <w:szCs w:val="32"/>
        </w:rPr>
        <w:pict>
          <v:shapetype id="_x0000_t202" coordsize="21600,21600" o:spt="202" path="m,l,21600r21600,l21600,xe">
            <v:stroke joinstyle="miter"/>
            <v:path gradientshapeok="t" o:connecttype="rect"/>
          </v:shapetype>
          <v:shape id="_x0000_s1040" type="#_x0000_t202" style="position:absolute;left:0;text-align:left;margin-left:252.4pt;margin-top:278.4pt;width:143.6pt;height:22.4pt;z-index:3" strokecolor="white">
            <v:textbox>
              <w:txbxContent>
                <w:p w:rsidR="00A41C9E" w:rsidRDefault="00A41C9E">
                  <w:r>
                    <w:rPr>
                      <w:rFonts w:ascii="仿宋_GB2312" w:eastAsia="仿宋_GB2312"/>
                      <w:color w:val="000000"/>
                      <w:sz w:val="32"/>
                      <w:szCs w:val="32"/>
                    </w:rPr>
                    <w:t xml:space="preserve">  </w:t>
                  </w:r>
                  <w:r>
                    <w:rPr>
                      <w:rFonts w:ascii="黑体" w:eastAsia="黑体" w:hAnsi="黑体" w:cs="黑体" w:hint="eastAsia"/>
                      <w:color w:val="000000"/>
                      <w:szCs w:val="21"/>
                    </w:rPr>
                    <w:t>图</w:t>
                  </w:r>
                  <w:r>
                    <w:rPr>
                      <w:rFonts w:ascii="黑体" w:eastAsia="黑体" w:hAnsi="黑体" w:cs="黑体"/>
                      <w:color w:val="000000"/>
                      <w:szCs w:val="21"/>
                    </w:rPr>
                    <w:t xml:space="preserve">3 </w:t>
                  </w:r>
                  <w:r>
                    <w:rPr>
                      <w:rFonts w:ascii="黑体" w:eastAsia="黑体" w:hAnsi="黑体" w:cs="黑体" w:hint="eastAsia"/>
                      <w:color w:val="000000"/>
                      <w:szCs w:val="21"/>
                    </w:rPr>
                    <w:t>国土资源年鉴</w:t>
                  </w:r>
                </w:p>
              </w:txbxContent>
            </v:textbox>
          </v:shape>
        </w:pict>
      </w:r>
      <w:r w:rsidR="00355C82">
        <w:rPr>
          <w:rFonts w:ascii="仿宋_GB2312" w:eastAsia="仿宋_GB2312" w:hint="eastAsia"/>
          <w:color w:val="000000"/>
          <w:sz w:val="32"/>
          <w:szCs w:val="32"/>
        </w:rPr>
        <w:t>站、中国国土资源报、手机报等媒体定期对外发布国土资源重要统计数据。一是组织编制并对外发布《</w:t>
      </w:r>
      <w:r w:rsidR="00355C82">
        <w:rPr>
          <w:rFonts w:eastAsia="仿宋_GB2312"/>
          <w:kern w:val="0"/>
          <w:sz w:val="32"/>
          <w:szCs w:val="32"/>
        </w:rPr>
        <w:t>2016</w:t>
      </w:r>
      <w:r w:rsidR="00355C82">
        <w:rPr>
          <w:rFonts w:ascii="仿宋_GB2312" w:eastAsia="仿宋_GB2312" w:hint="eastAsia"/>
          <w:color w:val="000000"/>
          <w:sz w:val="32"/>
          <w:szCs w:val="32"/>
        </w:rPr>
        <w:t>中国国土资源公报》，涵盖土地资源、矿产资源、海洋资源、地质调查、地质环境、测绘服务、执法监管、科技与信息化等内容，突出反映了</w:t>
      </w:r>
      <w:r w:rsidR="00355C82">
        <w:rPr>
          <w:rFonts w:eastAsia="仿宋_GB2312"/>
          <w:kern w:val="0"/>
          <w:sz w:val="32"/>
          <w:szCs w:val="32"/>
        </w:rPr>
        <w:t>2016</w:t>
      </w:r>
      <w:r w:rsidR="00355C82">
        <w:rPr>
          <w:rFonts w:ascii="仿宋_GB2312" w:eastAsia="仿宋_GB2312" w:hint="eastAsia"/>
          <w:color w:val="000000"/>
          <w:sz w:val="32"/>
          <w:szCs w:val="32"/>
        </w:rPr>
        <w:t>年度国土资</w:t>
      </w:r>
    </w:p>
    <w:p w:rsidR="00355C82" w:rsidRDefault="00355C82">
      <w:pPr>
        <w:spacing w:line="640" w:lineRule="exact"/>
        <w:rPr>
          <w:rFonts w:ascii="仿宋_GB2312" w:eastAsia="仿宋_GB2312"/>
          <w:color w:val="000000"/>
          <w:sz w:val="32"/>
          <w:szCs w:val="32"/>
        </w:rPr>
      </w:pPr>
      <w:proofErr w:type="gramStart"/>
      <w:r>
        <w:rPr>
          <w:rFonts w:ascii="仿宋_GB2312" w:eastAsia="仿宋_GB2312" w:hint="eastAsia"/>
          <w:color w:val="000000"/>
          <w:sz w:val="32"/>
          <w:szCs w:val="32"/>
        </w:rPr>
        <w:t>源领域</w:t>
      </w:r>
      <w:proofErr w:type="gramEnd"/>
      <w:r>
        <w:rPr>
          <w:rFonts w:ascii="仿宋_GB2312" w:eastAsia="仿宋_GB2312" w:hint="eastAsia"/>
          <w:color w:val="000000"/>
          <w:sz w:val="32"/>
          <w:szCs w:val="32"/>
        </w:rPr>
        <w:t>的国情国力。二是组织编制出版《</w:t>
      </w:r>
      <w:r>
        <w:rPr>
          <w:rFonts w:eastAsia="仿宋_GB2312"/>
          <w:kern w:val="0"/>
          <w:sz w:val="32"/>
          <w:szCs w:val="32"/>
        </w:rPr>
        <w:t>2016</w:t>
      </w:r>
      <w:r>
        <w:rPr>
          <w:rFonts w:ascii="仿宋_GB2312" w:eastAsia="仿宋_GB2312" w:hint="eastAsia"/>
          <w:color w:val="000000"/>
          <w:sz w:val="32"/>
          <w:szCs w:val="32"/>
        </w:rPr>
        <w:t>中国国土资源</w:t>
      </w:r>
      <w:bookmarkStart w:id="516" w:name="_GoBack"/>
      <w:bookmarkEnd w:id="516"/>
      <w:r>
        <w:rPr>
          <w:rFonts w:ascii="仿宋_GB2312" w:eastAsia="仿宋_GB2312" w:hint="eastAsia"/>
          <w:color w:val="000000"/>
          <w:sz w:val="32"/>
          <w:szCs w:val="32"/>
        </w:rPr>
        <w:t>统计年鉴》。三是通过《国民经济和社会发展统计公报》《中华人民共和国年鉴》《中国国土资源年鉴》《全国石油天然气矿储量通报》和《全国矿产资源储量通报》等国家权威公报、年鉴发布相关国土资源重要统计数据。</w:t>
      </w:r>
      <w:r>
        <w:rPr>
          <w:rFonts w:ascii="仿宋_GB2312" w:eastAsia="仿宋_GB2312"/>
          <w:color w:val="000000"/>
          <w:sz w:val="32"/>
          <w:szCs w:val="32"/>
        </w:rPr>
        <w:t xml:space="preserve">                            </w:t>
      </w:r>
    </w:p>
    <w:p w:rsidR="00355C82" w:rsidRDefault="00355C82">
      <w:pPr>
        <w:spacing w:line="640" w:lineRule="exact"/>
        <w:rPr>
          <w:rFonts w:ascii="仿宋_GB2312" w:eastAsia="仿宋_GB2312"/>
          <w:color w:val="548DD4"/>
          <w:sz w:val="32"/>
          <w:szCs w:val="32"/>
        </w:rPr>
      </w:pPr>
      <w:r>
        <w:rPr>
          <w:rFonts w:ascii="仿宋_GB2312" w:eastAsia="仿宋_GB2312"/>
          <w:color w:val="000000"/>
          <w:sz w:val="32"/>
          <w:szCs w:val="32"/>
        </w:rPr>
        <w:t xml:space="preserve">                                 </w:t>
      </w:r>
    </w:p>
    <w:p w:rsidR="00355C82" w:rsidRDefault="00355C82" w:rsidP="00A95D29">
      <w:pPr>
        <w:spacing w:line="360" w:lineRule="auto"/>
        <w:ind w:firstLineChars="200" w:firstLine="640"/>
        <w:rPr>
          <w:rFonts w:ascii="楷体_GB2312" w:eastAsia="楷体_GB2312" w:hAnsi="楷体_GB2312" w:cs="楷体_GB2312"/>
        </w:rPr>
      </w:pPr>
      <w:r>
        <w:rPr>
          <w:rFonts w:eastAsia="仿宋_GB2312" w:hint="eastAsia"/>
          <w:i/>
          <w:iCs/>
          <w:sz w:val="32"/>
          <w:szCs w:val="32"/>
        </w:rPr>
        <w:lastRenderedPageBreak/>
        <w:t>网址：</w:t>
      </w:r>
      <w:hyperlink r:id="rId21" w:history="1">
        <w:r>
          <w:rPr>
            <w:rFonts w:eastAsia="仿宋_GB2312"/>
            <w:i/>
            <w:iCs/>
            <w:sz w:val="32"/>
            <w:szCs w:val="32"/>
          </w:rPr>
          <w:t>http://www.mlr.gov.cn/zwgk/tjxx</w:t>
        </w:r>
      </w:hyperlink>
    </w:p>
    <w:p w:rsidR="00355C82" w:rsidRDefault="00355C82" w:rsidP="00A95D29">
      <w:pPr>
        <w:pStyle w:val="1"/>
        <w:ind w:firstLineChars="200" w:firstLine="720"/>
        <w:rPr>
          <w:rFonts w:ascii="楷体_GB2312" w:eastAsia="楷体_GB2312" w:hAnsi="楷体_GB2312" w:cs="楷体_GB2312"/>
          <w:color w:val="FF0000"/>
        </w:rPr>
      </w:pPr>
      <w:bookmarkStart w:id="517" w:name="_Toc18729"/>
      <w:bookmarkStart w:id="518" w:name="_Toc26792"/>
      <w:bookmarkStart w:id="519" w:name="_Toc8204"/>
      <w:bookmarkStart w:id="520" w:name="_Toc26522"/>
      <w:bookmarkStart w:id="521" w:name="_Toc29992"/>
      <w:bookmarkStart w:id="522" w:name="_Toc10171"/>
      <w:bookmarkStart w:id="523" w:name="_Toc9302"/>
      <w:bookmarkStart w:id="524" w:name="_Toc1810"/>
      <w:bookmarkStart w:id="525" w:name="_Toc9536"/>
      <w:bookmarkStart w:id="526" w:name="_Toc10256"/>
      <w:bookmarkStart w:id="527" w:name="_Toc29964"/>
      <w:bookmarkStart w:id="528" w:name="_Toc18176"/>
      <w:bookmarkStart w:id="529" w:name="_Toc19224"/>
      <w:bookmarkStart w:id="530" w:name="_Toc14383"/>
      <w:bookmarkStart w:id="531" w:name="_Toc2386"/>
      <w:bookmarkStart w:id="532" w:name="_Toc21623"/>
      <w:bookmarkStart w:id="533" w:name="_Toc4760"/>
      <w:bookmarkStart w:id="534" w:name="_Toc31727"/>
      <w:bookmarkStart w:id="535" w:name="_Toc22622"/>
      <w:bookmarkStart w:id="536" w:name="_Toc1175"/>
      <w:bookmarkStart w:id="537" w:name="_Toc9338"/>
      <w:bookmarkStart w:id="538" w:name="_Toc10368"/>
      <w:bookmarkStart w:id="539" w:name="_Toc19403"/>
      <w:bookmarkStart w:id="540" w:name="_Toc15578"/>
      <w:r>
        <w:rPr>
          <w:rFonts w:ascii="黑体" w:eastAsia="黑体" w:hAnsi="黑体" w:cs="黑体" w:hint="eastAsia"/>
          <w:b w:val="0"/>
          <w:bCs/>
          <w:sz w:val="36"/>
          <w:szCs w:val="36"/>
        </w:rPr>
        <w:t>二、</w:t>
      </w:r>
      <w:bookmarkEnd w:id="517"/>
      <w:bookmarkEnd w:id="518"/>
      <w:r>
        <w:rPr>
          <w:rFonts w:ascii="黑体" w:eastAsia="黑体" w:hAnsi="黑体" w:cs="黑体" w:hint="eastAsia"/>
          <w:b w:val="0"/>
          <w:bCs/>
          <w:sz w:val="36"/>
          <w:szCs w:val="36"/>
        </w:rPr>
        <w:t>加强发布解读，积极回应关切</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355C82" w:rsidRDefault="00355C82" w:rsidP="00A95D29">
      <w:pPr>
        <w:pStyle w:val="2"/>
        <w:ind w:firstLineChars="200" w:firstLine="643"/>
        <w:rPr>
          <w:rFonts w:ascii="楷体_GB2312" w:eastAsia="楷体_GB2312" w:hAnsi="楷体_GB2312" w:cs="楷体_GB2312"/>
          <w:lang w:val="zh-CN"/>
        </w:rPr>
      </w:pPr>
      <w:bookmarkStart w:id="541" w:name="_Toc18935"/>
      <w:bookmarkStart w:id="542" w:name="_Toc23484"/>
      <w:bookmarkStart w:id="543" w:name="_Toc4808"/>
      <w:bookmarkStart w:id="544" w:name="_Toc16971"/>
      <w:bookmarkStart w:id="545" w:name="_Toc18427"/>
      <w:bookmarkStart w:id="546" w:name="_Toc1138"/>
      <w:bookmarkStart w:id="547" w:name="_Toc23461"/>
      <w:bookmarkStart w:id="548" w:name="_Toc11646"/>
      <w:bookmarkStart w:id="549" w:name="_Toc21306"/>
      <w:bookmarkStart w:id="550" w:name="_Toc25967"/>
      <w:bookmarkStart w:id="551" w:name="_Toc5626"/>
      <w:bookmarkStart w:id="552" w:name="_Toc22198"/>
      <w:bookmarkStart w:id="553" w:name="_Toc12441"/>
      <w:bookmarkStart w:id="554" w:name="_Toc3557"/>
      <w:bookmarkStart w:id="555" w:name="_Toc19254"/>
      <w:bookmarkStart w:id="556" w:name="_Toc22977"/>
      <w:bookmarkStart w:id="557" w:name="_Toc14957"/>
      <w:bookmarkStart w:id="558" w:name="_Toc9633"/>
      <w:bookmarkStart w:id="559" w:name="_Toc14095"/>
      <w:bookmarkStart w:id="560" w:name="_Toc7307"/>
      <w:bookmarkStart w:id="561" w:name="_Toc28613"/>
      <w:bookmarkStart w:id="562" w:name="_Toc29129"/>
      <w:bookmarkStart w:id="563" w:name="_Toc29427"/>
      <w:bookmarkStart w:id="564" w:name="_Toc27463"/>
      <w:r>
        <w:rPr>
          <w:rFonts w:ascii="楷体_GB2312" w:eastAsia="楷体_GB2312" w:hAnsi="楷体_GB2312" w:cs="楷体_GB2312" w:hint="eastAsia"/>
          <w:lang w:val="zh-CN"/>
        </w:rPr>
        <w:t>（</w:t>
      </w:r>
      <w:r>
        <w:rPr>
          <w:rFonts w:ascii="楷体_GB2312" w:eastAsia="楷体_GB2312" w:hAnsi="楷体_GB2312" w:cs="楷体_GB2312" w:hint="eastAsia"/>
        </w:rPr>
        <w:t>一）</w:t>
      </w:r>
      <w:r>
        <w:rPr>
          <w:rFonts w:ascii="楷体_GB2312" w:eastAsia="楷体_GB2312" w:hAnsi="楷体_GB2312" w:cs="楷体_GB2312" w:hint="eastAsia"/>
          <w:lang w:val="zh-CN"/>
        </w:rPr>
        <w:t>加强政策解读与回应。</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355C82" w:rsidRDefault="00355C82" w:rsidP="00A95D29">
      <w:pPr>
        <w:spacing w:line="360" w:lineRule="auto"/>
        <w:ind w:firstLineChars="200" w:firstLine="640"/>
        <w:rPr>
          <w:rFonts w:ascii="仿宋_GB2312" w:eastAsia="仿宋_GB2312" w:hAnsi="仿宋"/>
          <w:sz w:val="32"/>
          <w:szCs w:val="32"/>
        </w:rPr>
      </w:pPr>
      <w:bookmarkStart w:id="565" w:name="_Toc21076"/>
      <w:r>
        <w:rPr>
          <w:rFonts w:ascii="仿宋_GB2312" w:eastAsia="仿宋_GB2312" w:hint="eastAsia"/>
          <w:sz w:val="32"/>
          <w:szCs w:val="32"/>
        </w:rPr>
        <w:t>国土资源部</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w:t>
      </w:r>
      <w:r>
        <w:rPr>
          <w:rFonts w:ascii="仿宋_GB2312" w:eastAsia="仿宋_GB2312" w:hint="eastAsia"/>
          <w:sz w:val="32"/>
          <w:szCs w:val="32"/>
        </w:rPr>
        <w:t>对</w:t>
      </w:r>
      <w:r>
        <w:rPr>
          <w:rFonts w:ascii="仿宋_GB2312" w:eastAsia="仿宋_GB2312"/>
          <w:sz w:val="32"/>
          <w:szCs w:val="32"/>
        </w:rPr>
        <w:t>26</w:t>
      </w:r>
      <w:r>
        <w:rPr>
          <w:rFonts w:ascii="仿宋_GB2312" w:eastAsia="仿宋_GB2312" w:hint="eastAsia"/>
          <w:sz w:val="32"/>
          <w:szCs w:val="32"/>
        </w:rPr>
        <w:t>项政策规章开展了解读宣传，</w:t>
      </w:r>
      <w:r>
        <w:rPr>
          <w:rFonts w:ascii="仿宋_GB2312" w:eastAsia="仿宋_GB2312" w:hAnsi="仿宋" w:hint="eastAsia"/>
          <w:sz w:val="32"/>
          <w:szCs w:val="32"/>
        </w:rPr>
        <w:t>特别是国新办组织召开的</w:t>
      </w:r>
      <w:r>
        <w:rPr>
          <w:rFonts w:ascii="仿宋_GB2312" w:eastAsia="仿宋_GB2312" w:hint="eastAsia"/>
          <w:sz w:val="32"/>
          <w:szCs w:val="32"/>
        </w:rPr>
        <w:t>《关于加强耕地保护和改进占补平衡的意见》和《全国国土规划纲要（</w:t>
      </w:r>
      <w:r>
        <w:rPr>
          <w:rFonts w:ascii="仿宋_GB2312" w:eastAsia="仿宋_GB2312"/>
          <w:sz w:val="32"/>
          <w:szCs w:val="32"/>
        </w:rPr>
        <w:t>2016-2030</w:t>
      </w:r>
      <w:r>
        <w:rPr>
          <w:rFonts w:ascii="仿宋_GB2312" w:eastAsia="仿宋_GB2312" w:hint="eastAsia"/>
          <w:sz w:val="32"/>
          <w:szCs w:val="32"/>
        </w:rPr>
        <w:t>）》</w:t>
      </w:r>
      <w:r>
        <w:rPr>
          <w:rFonts w:ascii="仿宋_GB2312" w:eastAsia="仿宋_GB2312" w:hAnsi="仿宋" w:hint="eastAsia"/>
          <w:sz w:val="32"/>
          <w:szCs w:val="32"/>
        </w:rPr>
        <w:t>新闻发布会，</w:t>
      </w:r>
      <w:r>
        <w:rPr>
          <w:rFonts w:ascii="仿宋_GB2312" w:eastAsia="仿宋_GB2312" w:hint="eastAsia"/>
          <w:sz w:val="32"/>
          <w:szCs w:val="32"/>
        </w:rPr>
        <w:t>姜大明部长出席并回答记者提问，</w:t>
      </w:r>
      <w:r>
        <w:rPr>
          <w:rFonts w:ascii="仿宋_GB2312" w:eastAsia="仿宋_GB2312" w:hAnsi="仿宋" w:hint="eastAsia"/>
          <w:sz w:val="32"/>
          <w:szCs w:val="32"/>
        </w:rPr>
        <w:t>媒体广泛报道。</w:t>
      </w:r>
    </w:p>
    <w:p w:rsidR="00355C82" w:rsidRDefault="00747C6F">
      <w:pPr>
        <w:spacing w:line="360" w:lineRule="auto"/>
        <w:jc w:val="center"/>
        <w:rPr>
          <w:rFonts w:ascii="仿宋_GB2312" w:eastAsia="仿宋_GB2312" w:hAnsi="仿宋"/>
          <w:sz w:val="32"/>
          <w:szCs w:val="32"/>
        </w:rPr>
      </w:pPr>
      <w:r>
        <w:rPr>
          <w:noProof/>
        </w:rPr>
        <w:pict>
          <v:roundrect id="_x0000_s1032" style="position:absolute;left:0;text-align:left;margin-left:159.1pt;margin-top:211.9pt;width:1in;height:1in;z-index:2" arcsize="10923f" filled="f" stroked="f">
            <v:fill o:detectmouseclick="t"/>
          </v:roundrect>
        </w:pict>
      </w:r>
      <w:r w:rsidR="00F32D2A">
        <w:rPr>
          <w:rFonts w:ascii="仿宋_GB2312" w:eastAsia="仿宋_GB2312" w:hAnsi="仿宋"/>
          <w:sz w:val="32"/>
          <w:szCs w:val="32"/>
        </w:rPr>
        <w:pict>
          <v:shape id="_x0000_i1027" type="#_x0000_t75" style="width:366.4pt;height:256.8pt;mso-position-horizontal-relative:page;mso-position-vertical-relative:page">
            <v:imagedata r:id="rId22" o:title=""/>
          </v:shape>
        </w:pict>
      </w:r>
    </w:p>
    <w:p w:rsidR="00355C82" w:rsidRDefault="00355C82" w:rsidP="00A95D29">
      <w:pPr>
        <w:snapToGrid w:val="0"/>
        <w:spacing w:line="360" w:lineRule="auto"/>
        <w:ind w:firstLineChars="200" w:firstLine="420"/>
        <w:jc w:val="center"/>
        <w:rPr>
          <w:rFonts w:ascii="仿宋_GB2312" w:eastAsia="仿宋_GB2312" w:hAnsi="仿宋"/>
          <w:sz w:val="32"/>
          <w:szCs w:val="32"/>
        </w:rPr>
      </w:pPr>
      <w:r>
        <w:rPr>
          <w:rFonts w:ascii="黑体" w:eastAsia="黑体" w:hAnsi="黑体" w:cs="黑体" w:hint="eastAsia"/>
          <w:color w:val="000000"/>
          <w:szCs w:val="21"/>
          <w:shd w:val="clear" w:color="auto" w:fill="FFFFFF"/>
        </w:rPr>
        <w:t>图</w:t>
      </w:r>
      <w:r>
        <w:rPr>
          <w:rFonts w:ascii="黑体" w:eastAsia="黑体" w:hAnsi="黑体" w:cs="黑体"/>
          <w:color w:val="000000"/>
          <w:szCs w:val="21"/>
          <w:shd w:val="clear" w:color="auto" w:fill="FFFFFF"/>
        </w:rPr>
        <w:t xml:space="preserve">4 </w:t>
      </w:r>
      <w:r>
        <w:rPr>
          <w:rFonts w:ascii="黑体" w:eastAsia="黑体" w:hAnsi="黑体" w:cs="黑体" w:hint="eastAsia"/>
          <w:color w:val="000000"/>
          <w:szCs w:val="21"/>
          <w:shd w:val="clear" w:color="auto" w:fill="FFFFFF"/>
        </w:rPr>
        <w:t>姜大明部长参加国新办举行的《全国国土规划纲要》新闻发布会</w:t>
      </w:r>
    </w:p>
    <w:p w:rsidR="00355C82" w:rsidRDefault="00355C82" w:rsidP="00A95D29">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“两会”期间，姜大明部长通过“部长通道”与公众互动，回答了《土地管理法》修改、房地产调控、住宅用地土地使用权续期等热点问题，社会反响良好，网络点击量达</w:t>
      </w:r>
      <w:r>
        <w:rPr>
          <w:rFonts w:ascii="仿宋_GB2312" w:eastAsia="仿宋_GB2312" w:hAnsi="仿宋"/>
          <w:sz w:val="32"/>
          <w:szCs w:val="32"/>
        </w:rPr>
        <w:t>1500</w:t>
      </w:r>
      <w:r>
        <w:rPr>
          <w:rFonts w:ascii="仿宋_GB2312" w:eastAsia="仿宋_GB2312" w:hAnsi="仿宋" w:hint="eastAsia"/>
          <w:sz w:val="32"/>
          <w:szCs w:val="32"/>
        </w:rPr>
        <w:t>多万人次。</w:t>
      </w:r>
      <w:bookmarkStart w:id="566" w:name="_Toc21314"/>
      <w:bookmarkEnd w:id="565"/>
    </w:p>
    <w:p w:rsidR="00355C82" w:rsidRDefault="00355C82">
      <w:pPr>
        <w:spacing w:line="360" w:lineRule="auto"/>
        <w:rPr>
          <w:rFonts w:eastAsia="仿宋_GB2312"/>
          <w:i/>
          <w:iCs/>
          <w:sz w:val="32"/>
          <w:szCs w:val="32"/>
        </w:rPr>
      </w:pPr>
      <w:r>
        <w:rPr>
          <w:rFonts w:eastAsia="仿宋_GB2312" w:hint="eastAsia"/>
          <w:i/>
          <w:iCs/>
          <w:sz w:val="32"/>
          <w:szCs w:val="32"/>
        </w:rPr>
        <w:t>网址：</w:t>
      </w:r>
    </w:p>
    <w:p w:rsidR="00355C82" w:rsidRDefault="00355C82">
      <w:pPr>
        <w:spacing w:line="360" w:lineRule="auto"/>
        <w:rPr>
          <w:rFonts w:eastAsia="仿宋_GB2312"/>
          <w:i/>
          <w:iCs/>
          <w:sz w:val="32"/>
          <w:szCs w:val="32"/>
        </w:rPr>
      </w:pPr>
      <w:r>
        <w:rPr>
          <w:rFonts w:eastAsia="仿宋_GB2312"/>
          <w:i/>
          <w:iCs/>
          <w:sz w:val="32"/>
          <w:szCs w:val="32"/>
        </w:rPr>
        <w:lastRenderedPageBreak/>
        <w:t>http://www.mlr.gov.cn/xwdt/jrxw/201703/t20170309_1441922.htm</w:t>
      </w:r>
    </w:p>
    <w:p w:rsidR="00355C82" w:rsidRDefault="00355C82" w:rsidP="00A95D29">
      <w:pPr>
        <w:snapToGrid w:val="0"/>
        <w:spacing w:line="360" w:lineRule="auto"/>
        <w:ind w:firstLineChars="200" w:firstLine="640"/>
        <w:jc w:val="left"/>
        <w:outlineLvl w:val="1"/>
        <w:rPr>
          <w:rFonts w:ascii="仿宋_GB2312" w:eastAsia="仿宋_GB2312" w:hAnsi="仿宋"/>
          <w:sz w:val="32"/>
          <w:szCs w:val="32"/>
        </w:rPr>
      </w:pPr>
    </w:p>
    <w:p w:rsidR="00355C82" w:rsidRDefault="00F32D2A" w:rsidP="00A95D29">
      <w:pPr>
        <w:snapToGrid w:val="0"/>
        <w:spacing w:line="360" w:lineRule="auto"/>
        <w:ind w:firstLineChars="200" w:firstLine="420"/>
        <w:jc w:val="left"/>
        <w:rPr>
          <w:rFonts w:ascii="仿宋_GB2312" w:eastAsia="仿宋_GB2312" w:hAnsi="仿宋"/>
          <w:sz w:val="32"/>
          <w:szCs w:val="32"/>
        </w:rPr>
      </w:pPr>
      <w:bookmarkStart w:id="567" w:name="_Toc28943"/>
      <w:r>
        <w:pict>
          <v:shape id="图片 15" o:spid="_x0000_i1028" type="#_x0000_t75" style="width:372.4pt;height:248.4pt;mso-position-horizontal-relative:page;mso-position-vertical-relative:page">
            <v:fill o:detectmouseclick="t"/>
            <v:imagedata r:id="rId23" o:title=""/>
          </v:shape>
        </w:pict>
      </w:r>
      <w:bookmarkEnd w:id="566"/>
      <w:bookmarkEnd w:id="567"/>
    </w:p>
    <w:p w:rsidR="00355C82" w:rsidRDefault="00355C82" w:rsidP="00A95D29">
      <w:pPr>
        <w:snapToGrid w:val="0"/>
        <w:spacing w:line="360" w:lineRule="auto"/>
        <w:ind w:firstLineChars="200" w:firstLine="420"/>
        <w:jc w:val="center"/>
        <w:rPr>
          <w:rFonts w:ascii="黑体" w:eastAsia="黑体" w:hAnsi="黑体" w:cs="黑体"/>
          <w:szCs w:val="21"/>
        </w:rPr>
      </w:pPr>
      <w:r>
        <w:rPr>
          <w:rFonts w:ascii="黑体" w:eastAsia="黑体" w:hAnsi="黑体" w:cs="黑体" w:hint="eastAsia"/>
          <w:color w:val="000000"/>
          <w:szCs w:val="21"/>
          <w:shd w:val="clear" w:color="auto" w:fill="FFFFFF"/>
        </w:rPr>
        <w:t>图</w:t>
      </w:r>
      <w:r>
        <w:rPr>
          <w:rFonts w:ascii="黑体" w:eastAsia="黑体" w:hAnsi="黑体" w:cs="黑体"/>
          <w:color w:val="000000"/>
          <w:szCs w:val="21"/>
          <w:shd w:val="clear" w:color="auto" w:fill="FFFFFF"/>
        </w:rPr>
        <w:t xml:space="preserve">5 </w:t>
      </w:r>
      <w:r>
        <w:rPr>
          <w:rFonts w:ascii="黑体" w:eastAsia="黑体" w:hAnsi="黑体" w:cs="黑体" w:hint="eastAsia"/>
          <w:color w:val="000000"/>
          <w:szCs w:val="21"/>
          <w:shd w:val="clear" w:color="auto" w:fill="FFFFFF"/>
        </w:rPr>
        <w:t>国土资源部部长姜大明在“部长通道”上回答记者提问</w:t>
      </w:r>
    </w:p>
    <w:p w:rsidR="00355C82" w:rsidRDefault="00355C82" w:rsidP="00A95D29">
      <w:pPr>
        <w:snapToGrid w:val="0"/>
        <w:spacing w:line="360" w:lineRule="auto"/>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密切跟踪国土资源工作热点，全年共</w:t>
      </w:r>
      <w:r>
        <w:rPr>
          <w:rFonts w:ascii="仿宋_GB2312" w:eastAsia="仿宋_GB2312" w:hAnsi="仿宋_GB2312" w:cs="仿宋_GB2312" w:hint="eastAsia"/>
          <w:sz w:val="32"/>
          <w:szCs w:val="32"/>
        </w:rPr>
        <w:t>组织新</w:t>
      </w:r>
      <w:r>
        <w:rPr>
          <w:rFonts w:ascii="仿宋_GB2312" w:eastAsia="仿宋_GB2312" w:hAnsi="仿宋" w:hint="eastAsia"/>
          <w:sz w:val="32"/>
          <w:szCs w:val="32"/>
        </w:rPr>
        <w:t>闻发布会</w:t>
      </w:r>
      <w:r>
        <w:rPr>
          <w:rFonts w:ascii="仿宋_GB2312" w:eastAsia="仿宋_GB2312" w:hAnsi="仿宋"/>
          <w:sz w:val="32"/>
          <w:szCs w:val="32"/>
        </w:rPr>
        <w:t>25</w:t>
      </w:r>
      <w:r>
        <w:rPr>
          <w:rFonts w:ascii="仿宋_GB2312" w:eastAsia="仿宋_GB2312" w:hAnsi="仿宋" w:hint="eastAsia"/>
          <w:sz w:val="32"/>
          <w:szCs w:val="32"/>
        </w:rPr>
        <w:t>场，媒体座谈会</w:t>
      </w:r>
      <w:r>
        <w:rPr>
          <w:rFonts w:ascii="仿宋_GB2312" w:eastAsia="仿宋_GB2312" w:hAnsi="仿宋"/>
          <w:sz w:val="32"/>
          <w:szCs w:val="32"/>
        </w:rPr>
        <w:t>12</w:t>
      </w:r>
      <w:r>
        <w:rPr>
          <w:rFonts w:ascii="仿宋_GB2312" w:eastAsia="仿宋_GB2312" w:hAnsi="仿宋" w:hint="eastAsia"/>
          <w:sz w:val="32"/>
          <w:szCs w:val="32"/>
        </w:rPr>
        <w:t>场，</w:t>
      </w:r>
      <w:r>
        <w:rPr>
          <w:rFonts w:ascii="仿宋_GB2312" w:eastAsia="仿宋_GB2312" w:hAnsi="宋体" w:cs="宋体" w:hint="eastAsia"/>
          <w:kern w:val="0"/>
          <w:sz w:val="32"/>
          <w:szCs w:val="32"/>
        </w:rPr>
        <w:t>报道重要会议、活动</w:t>
      </w:r>
      <w:r>
        <w:rPr>
          <w:rFonts w:ascii="仿宋_GB2312" w:eastAsia="仿宋_GB2312" w:hAnsi="宋体" w:cs="宋体"/>
          <w:kern w:val="0"/>
          <w:sz w:val="32"/>
          <w:szCs w:val="32"/>
        </w:rPr>
        <w:t>60</w:t>
      </w:r>
      <w:r>
        <w:rPr>
          <w:rFonts w:ascii="仿宋_GB2312" w:eastAsia="仿宋_GB2312" w:hAnsi="宋体" w:cs="宋体" w:hint="eastAsia"/>
          <w:kern w:val="0"/>
          <w:sz w:val="32"/>
          <w:szCs w:val="32"/>
        </w:rPr>
        <w:t>余次。</w:t>
      </w:r>
    </w:p>
    <w:p w:rsidR="00355C82" w:rsidRDefault="00F32D2A" w:rsidP="00A95D29">
      <w:pPr>
        <w:snapToGrid w:val="0"/>
        <w:spacing w:line="360" w:lineRule="auto"/>
        <w:ind w:left="210" w:hangingChars="100" w:hanging="210"/>
        <w:jc w:val="center"/>
        <w:rPr>
          <w:rFonts w:ascii="黑体" w:eastAsia="黑体" w:hAnsi="黑体" w:cs="黑体"/>
        </w:rPr>
      </w:pPr>
      <w:r>
        <w:pict>
          <v:shape id="图片 4" o:spid="_x0000_i1029" type="#_x0000_t75" style="width:432.4pt;height:186pt;mso-position-horizontal-relative:page;mso-position-vertical-relative:page">
            <v:fill o:detectmouseclick="t"/>
            <v:imagedata r:id="rId24" o:title="" croptop="11958f" cropbottom="8748f" cropleft="2449f" cropright="3439f"/>
          </v:shape>
        </w:pict>
      </w:r>
      <w:r w:rsidR="00355C82">
        <w:rPr>
          <w:rFonts w:ascii="黑体" w:eastAsia="黑体" w:hAnsi="黑体" w:cs="黑体" w:hint="eastAsia"/>
        </w:rPr>
        <w:t>图</w:t>
      </w:r>
      <w:r w:rsidR="00355C82">
        <w:rPr>
          <w:rFonts w:ascii="黑体" w:eastAsia="黑体" w:hAnsi="黑体" w:cs="黑体"/>
        </w:rPr>
        <w:t xml:space="preserve">6    </w:t>
      </w:r>
      <w:r w:rsidR="00355C82">
        <w:rPr>
          <w:rFonts w:ascii="黑体" w:eastAsia="黑体" w:hAnsi="黑体" w:cs="黑体" w:hint="eastAsia"/>
        </w:rPr>
        <w:t>重要媒体活动场次</w:t>
      </w:r>
    </w:p>
    <w:p w:rsidR="00355C82" w:rsidRDefault="00355C82" w:rsidP="00A95D29">
      <w:pPr>
        <w:snapToGrid w:val="0"/>
        <w:spacing w:line="360" w:lineRule="auto"/>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部门户网站全年发布信息</w:t>
      </w:r>
      <w:r>
        <w:rPr>
          <w:rFonts w:ascii="仿宋_GB2312" w:eastAsia="仿宋_GB2312" w:hAnsi="宋体" w:cs="宋体"/>
          <w:kern w:val="0"/>
          <w:sz w:val="32"/>
          <w:szCs w:val="32"/>
        </w:rPr>
        <w:t>33.7</w:t>
      </w:r>
      <w:r>
        <w:rPr>
          <w:rFonts w:ascii="仿宋_GB2312" w:eastAsia="仿宋_GB2312" w:hAnsi="宋体" w:cs="宋体" w:hint="eastAsia"/>
          <w:kern w:val="0"/>
          <w:sz w:val="32"/>
          <w:szCs w:val="32"/>
        </w:rPr>
        <w:t>万余条，发布新闻信息</w:t>
      </w:r>
      <w:r>
        <w:rPr>
          <w:rFonts w:ascii="仿宋_GB2312" w:eastAsia="仿宋_GB2312" w:hAnsi="宋体" w:cs="宋体"/>
          <w:kern w:val="0"/>
          <w:sz w:val="32"/>
          <w:szCs w:val="32"/>
        </w:rPr>
        <w:t>5000</w:t>
      </w:r>
      <w:r>
        <w:rPr>
          <w:rFonts w:ascii="仿宋_GB2312" w:eastAsia="仿宋_GB2312" w:hAnsi="宋体" w:cs="宋体" w:hint="eastAsia"/>
          <w:kern w:val="0"/>
          <w:sz w:val="32"/>
          <w:szCs w:val="32"/>
        </w:rPr>
        <w:t>多条，图文直播</w:t>
      </w:r>
      <w:hyperlink r:id="rId25" w:history="1">
        <w:r>
          <w:rPr>
            <w:rFonts w:ascii="仿宋_GB2312" w:eastAsia="仿宋_GB2312" w:hAnsi="宋体" w:cs="宋体"/>
            <w:kern w:val="0"/>
            <w:sz w:val="32"/>
            <w:szCs w:val="32"/>
          </w:rPr>
          <w:t>2017</w:t>
        </w:r>
        <w:r>
          <w:rPr>
            <w:rFonts w:ascii="仿宋_GB2312" w:eastAsia="仿宋_GB2312" w:hAnsi="宋体" w:cs="宋体" w:hint="eastAsia"/>
            <w:kern w:val="0"/>
            <w:sz w:val="32"/>
            <w:szCs w:val="32"/>
          </w:rPr>
          <w:t>年中国国际矿业大会开幕式</w:t>
        </w:r>
      </w:hyperlink>
      <w:r>
        <w:rPr>
          <w:rFonts w:ascii="仿宋_GB2312" w:eastAsia="仿宋_GB2312" w:hAnsi="宋体" w:cs="宋体" w:hint="eastAsia"/>
          <w:kern w:val="0"/>
          <w:sz w:val="32"/>
          <w:szCs w:val="32"/>
        </w:rPr>
        <w:t>等活</w:t>
      </w:r>
      <w:r>
        <w:rPr>
          <w:rFonts w:ascii="仿宋_GB2312" w:eastAsia="仿宋_GB2312" w:hAnsi="宋体" w:cs="宋体" w:hint="eastAsia"/>
          <w:kern w:val="0"/>
          <w:sz w:val="32"/>
          <w:szCs w:val="32"/>
        </w:rPr>
        <w:lastRenderedPageBreak/>
        <w:t>动</w:t>
      </w:r>
      <w:r>
        <w:rPr>
          <w:rFonts w:ascii="仿宋_GB2312" w:eastAsia="仿宋_GB2312" w:hAnsi="宋体" w:cs="宋体"/>
          <w:kern w:val="0"/>
          <w:sz w:val="32"/>
          <w:szCs w:val="32"/>
        </w:rPr>
        <w:t>20</w:t>
      </w:r>
      <w:r>
        <w:rPr>
          <w:rFonts w:ascii="仿宋_GB2312" w:eastAsia="仿宋_GB2312" w:hAnsi="宋体" w:cs="宋体" w:hint="eastAsia"/>
          <w:kern w:val="0"/>
          <w:sz w:val="32"/>
          <w:szCs w:val="32"/>
        </w:rPr>
        <w:t>次。制作</w:t>
      </w:r>
      <w:hyperlink r:id="rId26" w:tgtFrame="_blank" w:tooltip="&lt;font color=" w:history="1">
        <w:r>
          <w:rPr>
            <w:rFonts w:ascii="仿宋_GB2312" w:eastAsia="仿宋_GB2312" w:hAnsi="宋体" w:cs="宋体" w:hint="eastAsia"/>
            <w:kern w:val="0"/>
            <w:sz w:val="32"/>
            <w:szCs w:val="32"/>
          </w:rPr>
          <w:t>学习宣传贯彻党的十九大精神</w:t>
        </w:r>
      </w:hyperlink>
      <w:r>
        <w:rPr>
          <w:rFonts w:ascii="仿宋_GB2312" w:eastAsia="仿宋_GB2312" w:hAnsi="宋体" w:cs="宋体" w:hint="eastAsia"/>
          <w:kern w:val="0"/>
          <w:sz w:val="32"/>
          <w:szCs w:val="32"/>
        </w:rPr>
        <w:t>、“</w:t>
      </w:r>
      <w:hyperlink r:id="rId27" w:tooltip="砥砺奋进的五年" w:history="1">
        <w:r>
          <w:rPr>
            <w:rFonts w:ascii="仿宋_GB2312" w:eastAsia="仿宋_GB2312" w:hAnsi="宋体" w:cs="宋体" w:hint="eastAsia"/>
            <w:kern w:val="0"/>
            <w:sz w:val="32"/>
            <w:szCs w:val="32"/>
          </w:rPr>
          <w:t>砥砺奋进的五年</w:t>
        </w:r>
      </w:hyperlink>
      <w:r>
        <w:rPr>
          <w:rFonts w:ascii="仿宋_GB2312" w:eastAsia="仿宋_GB2312" w:hAnsi="宋体" w:cs="宋体" w:hint="eastAsia"/>
          <w:kern w:val="0"/>
          <w:sz w:val="32"/>
          <w:szCs w:val="32"/>
        </w:rPr>
        <w:t>”等专题</w:t>
      </w:r>
      <w:r>
        <w:rPr>
          <w:rFonts w:ascii="仿宋_GB2312" w:eastAsia="仿宋_GB2312" w:hAnsi="宋体" w:cs="宋体"/>
          <w:kern w:val="0"/>
          <w:sz w:val="32"/>
          <w:szCs w:val="32"/>
        </w:rPr>
        <w:t>8</w:t>
      </w:r>
      <w:r>
        <w:rPr>
          <w:rFonts w:ascii="仿宋_GB2312" w:eastAsia="仿宋_GB2312" w:hAnsi="宋体" w:cs="宋体" w:hint="eastAsia"/>
          <w:kern w:val="0"/>
          <w:sz w:val="32"/>
          <w:szCs w:val="32"/>
        </w:rPr>
        <w:t>个。发布在线访谈</w:t>
      </w:r>
      <w:r>
        <w:rPr>
          <w:rFonts w:ascii="仿宋_GB2312" w:eastAsia="仿宋_GB2312" w:hAnsi="宋体" w:cs="宋体"/>
          <w:kern w:val="0"/>
          <w:sz w:val="32"/>
          <w:szCs w:val="32"/>
        </w:rPr>
        <w:t>3</w:t>
      </w:r>
      <w:r>
        <w:rPr>
          <w:rFonts w:ascii="仿宋_GB2312" w:eastAsia="仿宋_GB2312" w:hAnsi="宋体" w:cs="宋体" w:hint="eastAsia"/>
          <w:kern w:val="0"/>
          <w:sz w:val="32"/>
          <w:szCs w:val="32"/>
        </w:rPr>
        <w:t>期。组织中央主流媒体赴各地采访</w:t>
      </w:r>
      <w:r>
        <w:rPr>
          <w:rFonts w:ascii="仿宋_GB2312" w:eastAsia="仿宋_GB2312" w:hAnsi="宋体" w:cs="宋体"/>
          <w:kern w:val="0"/>
          <w:sz w:val="32"/>
          <w:szCs w:val="32"/>
        </w:rPr>
        <w:t>21</w:t>
      </w:r>
      <w:r>
        <w:rPr>
          <w:rFonts w:ascii="仿宋_GB2312" w:eastAsia="仿宋_GB2312" w:hAnsi="宋体" w:cs="宋体" w:hint="eastAsia"/>
          <w:kern w:val="0"/>
          <w:sz w:val="32"/>
          <w:szCs w:val="32"/>
        </w:rPr>
        <w:t>次，发送新闻通稿</w:t>
      </w:r>
      <w:r>
        <w:rPr>
          <w:rFonts w:ascii="仿宋_GB2312" w:eastAsia="仿宋_GB2312" w:hAnsi="宋体" w:cs="宋体"/>
          <w:kern w:val="0"/>
          <w:sz w:val="32"/>
          <w:szCs w:val="32"/>
        </w:rPr>
        <w:t>78</w:t>
      </w:r>
      <w:r>
        <w:rPr>
          <w:rFonts w:ascii="仿宋_GB2312" w:eastAsia="仿宋_GB2312" w:hAnsi="宋体" w:cs="宋体" w:hint="eastAsia"/>
          <w:kern w:val="0"/>
          <w:sz w:val="32"/>
          <w:szCs w:val="32"/>
        </w:rPr>
        <w:t>篇，中央主流媒体刊发报道</w:t>
      </w:r>
      <w:r>
        <w:rPr>
          <w:rFonts w:ascii="仿宋_GB2312" w:eastAsia="仿宋_GB2312" w:hAnsi="宋体" w:cs="宋体"/>
          <w:kern w:val="0"/>
          <w:sz w:val="32"/>
          <w:szCs w:val="32"/>
        </w:rPr>
        <w:t>802</w:t>
      </w:r>
      <w:r>
        <w:rPr>
          <w:rFonts w:ascii="仿宋_GB2312" w:eastAsia="仿宋_GB2312" w:hAnsi="宋体" w:cs="宋体" w:hint="eastAsia"/>
          <w:kern w:val="0"/>
          <w:sz w:val="32"/>
          <w:szCs w:val="32"/>
        </w:rPr>
        <w:t>篇（条），其中人民日报、人民网</w:t>
      </w:r>
      <w:r>
        <w:rPr>
          <w:rFonts w:ascii="仿宋_GB2312" w:eastAsia="仿宋_GB2312" w:hAnsi="宋体" w:cs="宋体"/>
          <w:kern w:val="0"/>
          <w:sz w:val="32"/>
          <w:szCs w:val="32"/>
        </w:rPr>
        <w:t>182</w:t>
      </w:r>
      <w:r>
        <w:rPr>
          <w:rFonts w:ascii="仿宋_GB2312" w:eastAsia="仿宋_GB2312" w:hAnsi="宋体" w:cs="宋体" w:hint="eastAsia"/>
          <w:kern w:val="0"/>
          <w:sz w:val="32"/>
          <w:szCs w:val="32"/>
        </w:rPr>
        <w:t>篇，新华社</w:t>
      </w:r>
      <w:r>
        <w:rPr>
          <w:rFonts w:ascii="仿宋_GB2312" w:eastAsia="仿宋_GB2312" w:hAnsi="宋体" w:cs="宋体"/>
          <w:kern w:val="0"/>
          <w:sz w:val="32"/>
          <w:szCs w:val="32"/>
        </w:rPr>
        <w:t>128</w:t>
      </w:r>
      <w:r>
        <w:rPr>
          <w:rFonts w:ascii="仿宋_GB2312" w:eastAsia="仿宋_GB2312" w:hAnsi="宋体" w:cs="宋体" w:hint="eastAsia"/>
          <w:kern w:val="0"/>
          <w:sz w:val="32"/>
          <w:szCs w:val="32"/>
        </w:rPr>
        <w:t>篇，光明日报</w:t>
      </w:r>
      <w:r>
        <w:rPr>
          <w:rFonts w:ascii="仿宋_GB2312" w:eastAsia="仿宋_GB2312" w:hAnsi="宋体" w:cs="宋体"/>
          <w:kern w:val="0"/>
          <w:sz w:val="32"/>
          <w:szCs w:val="32"/>
        </w:rPr>
        <w:t>59</w:t>
      </w:r>
      <w:r>
        <w:rPr>
          <w:rFonts w:ascii="仿宋_GB2312" w:eastAsia="仿宋_GB2312" w:hAnsi="宋体" w:cs="宋体" w:hint="eastAsia"/>
          <w:kern w:val="0"/>
          <w:sz w:val="32"/>
          <w:szCs w:val="32"/>
        </w:rPr>
        <w:t>篇，经济日报</w:t>
      </w:r>
      <w:r>
        <w:rPr>
          <w:rFonts w:ascii="仿宋_GB2312" w:eastAsia="仿宋_GB2312" w:hAnsi="宋体" w:cs="宋体"/>
          <w:kern w:val="0"/>
          <w:sz w:val="32"/>
          <w:szCs w:val="32"/>
        </w:rPr>
        <w:t>87</w:t>
      </w:r>
      <w:r>
        <w:rPr>
          <w:rFonts w:ascii="仿宋_GB2312" w:eastAsia="仿宋_GB2312" w:hAnsi="宋体" w:cs="宋体" w:hint="eastAsia"/>
          <w:kern w:val="0"/>
          <w:sz w:val="32"/>
          <w:szCs w:val="32"/>
        </w:rPr>
        <w:t>篇，中央人民广播电台报道</w:t>
      </w:r>
      <w:r>
        <w:rPr>
          <w:rFonts w:ascii="仿宋_GB2312" w:eastAsia="仿宋_GB2312" w:hAnsi="宋体" w:cs="宋体"/>
          <w:kern w:val="0"/>
          <w:sz w:val="32"/>
          <w:szCs w:val="32"/>
        </w:rPr>
        <w:t>121</w:t>
      </w:r>
      <w:r>
        <w:rPr>
          <w:rFonts w:ascii="仿宋_GB2312" w:eastAsia="仿宋_GB2312" w:hAnsi="宋体" w:cs="宋体" w:hint="eastAsia"/>
          <w:kern w:val="0"/>
          <w:sz w:val="32"/>
          <w:szCs w:val="32"/>
        </w:rPr>
        <w:t>条，中央电视台报道</w:t>
      </w:r>
      <w:r>
        <w:rPr>
          <w:rFonts w:ascii="仿宋_GB2312" w:eastAsia="仿宋_GB2312" w:hAnsi="宋体" w:cs="宋体"/>
          <w:kern w:val="0"/>
          <w:sz w:val="32"/>
          <w:szCs w:val="32"/>
        </w:rPr>
        <w:t>225</w:t>
      </w:r>
      <w:r>
        <w:rPr>
          <w:rFonts w:ascii="仿宋_GB2312" w:eastAsia="仿宋_GB2312" w:hAnsi="宋体" w:cs="宋体" w:hint="eastAsia"/>
          <w:kern w:val="0"/>
          <w:sz w:val="32"/>
          <w:szCs w:val="32"/>
        </w:rPr>
        <w:t>条（《新闻联播》</w:t>
      </w:r>
      <w:r>
        <w:rPr>
          <w:rFonts w:ascii="仿宋_GB2312" w:eastAsia="仿宋_GB2312" w:hAnsi="宋体" w:cs="宋体"/>
          <w:kern w:val="0"/>
          <w:sz w:val="32"/>
          <w:szCs w:val="32"/>
        </w:rPr>
        <w:t>47</w:t>
      </w:r>
      <w:r>
        <w:rPr>
          <w:rFonts w:ascii="仿宋_GB2312" w:eastAsia="仿宋_GB2312" w:hAnsi="宋体" w:cs="宋体" w:hint="eastAsia"/>
          <w:kern w:val="0"/>
          <w:sz w:val="32"/>
          <w:szCs w:val="32"/>
        </w:rPr>
        <w:t>条）。</w:t>
      </w:r>
    </w:p>
    <w:p w:rsidR="00355C82" w:rsidRDefault="00355C82" w:rsidP="00A95D29">
      <w:pPr>
        <w:pStyle w:val="2"/>
        <w:ind w:firstLineChars="200" w:firstLine="643"/>
      </w:pPr>
      <w:bookmarkStart w:id="568" w:name="_Toc23692"/>
      <w:bookmarkStart w:id="569" w:name="_Toc11204"/>
      <w:bookmarkStart w:id="570" w:name="_Toc16864"/>
      <w:bookmarkStart w:id="571" w:name="_Toc16812"/>
      <w:bookmarkStart w:id="572" w:name="_Toc25661"/>
      <w:bookmarkStart w:id="573" w:name="_Toc25226"/>
      <w:bookmarkStart w:id="574" w:name="_Toc10225"/>
      <w:bookmarkStart w:id="575" w:name="_Toc15741"/>
      <w:bookmarkStart w:id="576" w:name="_Toc26807"/>
      <w:bookmarkStart w:id="577" w:name="_Toc23186"/>
      <w:bookmarkStart w:id="578" w:name="_Toc3282"/>
      <w:bookmarkStart w:id="579" w:name="_Toc21156"/>
      <w:bookmarkStart w:id="580" w:name="_Toc16343"/>
      <w:bookmarkStart w:id="581" w:name="_Toc13223"/>
      <w:bookmarkStart w:id="582" w:name="_Toc8165"/>
      <w:bookmarkStart w:id="583" w:name="_Toc28593"/>
      <w:bookmarkStart w:id="584" w:name="_Toc12776"/>
      <w:bookmarkStart w:id="585" w:name="_Toc28575"/>
      <w:bookmarkStart w:id="586" w:name="_Toc13439"/>
      <w:bookmarkStart w:id="587" w:name="_Toc9257"/>
      <w:bookmarkStart w:id="588" w:name="_Toc26018"/>
      <w:bookmarkStart w:id="589" w:name="_Toc12774"/>
      <w:bookmarkStart w:id="590" w:name="_Toc6807"/>
      <w:bookmarkStart w:id="591" w:name="_Toc5572"/>
      <w:r>
        <w:rPr>
          <w:rFonts w:ascii="楷体" w:eastAsia="楷体" w:hAnsi="楷体" w:cs="楷体" w:hint="eastAsia"/>
        </w:rPr>
        <w:t>（二）</w:t>
      </w:r>
      <w:bookmarkEnd w:id="568"/>
      <w:bookmarkEnd w:id="569"/>
      <w:bookmarkEnd w:id="570"/>
      <w:r>
        <w:rPr>
          <w:rFonts w:ascii="楷体" w:eastAsia="楷体" w:hAnsi="楷体" w:cs="楷体" w:hint="eastAsia"/>
        </w:rPr>
        <w:t>利用新媒体拓宽公开渠道。</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355C82" w:rsidRDefault="00355C82" w:rsidP="00A95D29">
      <w:pPr>
        <w:spacing w:line="360" w:lineRule="auto"/>
        <w:ind w:firstLineChars="200" w:firstLine="643"/>
        <w:rPr>
          <w:rFonts w:ascii="仿宋_GB2312" w:eastAsia="仿宋_GB2312" w:hAnsi="仿宋"/>
          <w:sz w:val="32"/>
          <w:szCs w:val="32"/>
        </w:rPr>
      </w:pPr>
      <w:bookmarkStart w:id="592" w:name="_Toc11465"/>
      <w:bookmarkStart w:id="593" w:name="_Toc28027"/>
      <w:bookmarkStart w:id="594" w:name="_Toc18106"/>
      <w:bookmarkStart w:id="595" w:name="_Toc16214"/>
      <w:bookmarkStart w:id="596" w:name="_Toc29097"/>
      <w:bookmarkStart w:id="597" w:name="_Toc17139"/>
      <w:bookmarkStart w:id="598" w:name="_Toc2779"/>
      <w:bookmarkStart w:id="599" w:name="_Toc2385"/>
      <w:bookmarkStart w:id="600" w:name="_Toc23641"/>
      <w:r>
        <w:rPr>
          <w:rStyle w:val="3Char"/>
          <w:rFonts w:ascii="楷体_GB2312" w:eastAsia="楷体_GB2312" w:hAnsi="楷体_GB2312" w:cs="楷体_GB2312"/>
        </w:rPr>
        <w:t>1.</w:t>
      </w:r>
      <w:r>
        <w:rPr>
          <w:rStyle w:val="3Char"/>
          <w:rFonts w:ascii="楷体_GB2312" w:eastAsia="楷体_GB2312" w:hAnsi="楷体_GB2312" w:cs="楷体_GB2312" w:hint="eastAsia"/>
        </w:rPr>
        <w:t>“两微一端”新媒体融合传播，内容持续丰富。</w:t>
      </w:r>
      <w:bookmarkEnd w:id="592"/>
      <w:bookmarkEnd w:id="593"/>
      <w:bookmarkEnd w:id="594"/>
      <w:bookmarkEnd w:id="595"/>
      <w:bookmarkEnd w:id="596"/>
      <w:bookmarkEnd w:id="597"/>
      <w:bookmarkEnd w:id="598"/>
      <w:bookmarkEnd w:id="599"/>
      <w:bookmarkEnd w:id="600"/>
      <w:r>
        <w:rPr>
          <w:rStyle w:val="3Char"/>
          <w:rFonts w:ascii="仿宋_GB2312" w:eastAsia="仿宋_GB2312" w:hAnsi="楷体_GB2312" w:cs="楷体_GB2312" w:hint="eastAsia"/>
          <w:b w:val="0"/>
        </w:rPr>
        <w:t>部门户网站</w:t>
      </w:r>
      <w:r>
        <w:rPr>
          <w:rFonts w:ascii="仿宋_GB2312" w:eastAsia="仿宋_GB2312" w:hAnsi="仿宋" w:hint="eastAsia"/>
          <w:sz w:val="32"/>
          <w:szCs w:val="32"/>
        </w:rPr>
        <w:t>客户端、手机版自动获取、推送主站重要信息，成为国土资源信息发布的重要渠道。新浪官方微博“国土之声”发布</w:t>
      </w:r>
      <w:r>
        <w:rPr>
          <w:rFonts w:ascii="仿宋_GB2312" w:eastAsia="仿宋_GB2312" w:hAnsi="仿宋"/>
          <w:sz w:val="32"/>
          <w:szCs w:val="32"/>
        </w:rPr>
        <w:t>640</w:t>
      </w:r>
      <w:r>
        <w:rPr>
          <w:rFonts w:ascii="仿宋_GB2312" w:eastAsia="仿宋_GB2312" w:hAnsi="仿宋" w:hint="eastAsia"/>
          <w:sz w:val="32"/>
          <w:szCs w:val="32"/>
        </w:rPr>
        <w:t>余条，“国土之声”微信发布</w:t>
      </w:r>
      <w:r>
        <w:rPr>
          <w:rFonts w:ascii="仿宋_GB2312" w:eastAsia="仿宋_GB2312" w:hAnsi="仿宋"/>
          <w:sz w:val="32"/>
          <w:szCs w:val="32"/>
        </w:rPr>
        <w:t>1000</w:t>
      </w:r>
      <w:r>
        <w:rPr>
          <w:rFonts w:ascii="仿宋_GB2312" w:eastAsia="仿宋_GB2312" w:hAnsi="仿宋" w:hint="eastAsia"/>
          <w:sz w:val="32"/>
          <w:szCs w:val="32"/>
        </w:rPr>
        <w:t>余条，开展微访谈</w:t>
      </w:r>
      <w:r>
        <w:rPr>
          <w:rFonts w:ascii="仿宋_GB2312" w:eastAsia="仿宋_GB2312" w:hAnsi="仿宋"/>
          <w:sz w:val="32"/>
          <w:szCs w:val="32"/>
        </w:rPr>
        <w:t>3</w:t>
      </w:r>
      <w:r>
        <w:rPr>
          <w:rFonts w:ascii="仿宋_GB2312" w:eastAsia="仿宋_GB2312" w:hAnsi="仿宋" w:hint="eastAsia"/>
          <w:sz w:val="32"/>
          <w:szCs w:val="32"/>
        </w:rPr>
        <w:t>次，微直播</w:t>
      </w:r>
      <w:r>
        <w:rPr>
          <w:rFonts w:ascii="仿宋_GB2312" w:eastAsia="仿宋_GB2312" w:hAnsi="仿宋"/>
          <w:sz w:val="32"/>
          <w:szCs w:val="32"/>
        </w:rPr>
        <w:t>19</w:t>
      </w:r>
      <w:r>
        <w:rPr>
          <w:rFonts w:ascii="仿宋_GB2312" w:eastAsia="仿宋_GB2312" w:hAnsi="仿宋" w:hint="eastAsia"/>
          <w:sz w:val="32"/>
          <w:szCs w:val="32"/>
        </w:rPr>
        <w:t>次。目前，部官方微博在人民网粉丝</w:t>
      </w:r>
      <w:r>
        <w:rPr>
          <w:rFonts w:ascii="仿宋_GB2312" w:eastAsia="仿宋_GB2312" w:hAnsi="仿宋"/>
          <w:sz w:val="32"/>
          <w:szCs w:val="32"/>
        </w:rPr>
        <w:t>107.8</w:t>
      </w:r>
      <w:r>
        <w:rPr>
          <w:rFonts w:ascii="仿宋_GB2312" w:eastAsia="仿宋_GB2312" w:hAnsi="仿宋" w:hint="eastAsia"/>
          <w:sz w:val="32"/>
          <w:szCs w:val="32"/>
        </w:rPr>
        <w:t>万余人，新浪网粉丝</w:t>
      </w:r>
      <w:r>
        <w:rPr>
          <w:rFonts w:ascii="仿宋_GB2312" w:eastAsia="仿宋_GB2312" w:hAnsi="仿宋"/>
          <w:sz w:val="32"/>
          <w:szCs w:val="32"/>
        </w:rPr>
        <w:t>158.1</w:t>
      </w:r>
      <w:r>
        <w:rPr>
          <w:rFonts w:ascii="仿宋_GB2312" w:eastAsia="仿宋_GB2312" w:hAnsi="仿宋" w:hint="eastAsia"/>
          <w:sz w:val="32"/>
          <w:szCs w:val="32"/>
        </w:rPr>
        <w:t>万余人，腾讯网粉丝</w:t>
      </w:r>
      <w:r>
        <w:rPr>
          <w:rFonts w:ascii="仿宋_GB2312" w:eastAsia="仿宋_GB2312" w:hAnsi="仿宋"/>
          <w:sz w:val="32"/>
          <w:szCs w:val="32"/>
        </w:rPr>
        <w:t>189.9</w:t>
      </w:r>
      <w:r>
        <w:rPr>
          <w:rFonts w:ascii="仿宋_GB2312" w:eastAsia="仿宋_GB2312" w:hAnsi="仿宋" w:hint="eastAsia"/>
          <w:sz w:val="32"/>
          <w:szCs w:val="32"/>
        </w:rPr>
        <w:t>万余人。</w:t>
      </w:r>
    </w:p>
    <w:p w:rsidR="00355C82" w:rsidRDefault="00355C82" w:rsidP="00A95D29">
      <w:pPr>
        <w:spacing w:line="360" w:lineRule="auto"/>
        <w:ind w:firstLineChars="200" w:firstLine="643"/>
        <w:rPr>
          <w:rFonts w:ascii="仿宋_GB2312" w:eastAsia="仿宋_GB2312" w:hAnsi="仿宋"/>
          <w:sz w:val="32"/>
          <w:szCs w:val="32"/>
        </w:rPr>
      </w:pPr>
      <w:bookmarkStart w:id="601" w:name="_Toc11845"/>
      <w:bookmarkStart w:id="602" w:name="_Toc6150"/>
      <w:bookmarkStart w:id="603" w:name="_Toc11876"/>
      <w:bookmarkStart w:id="604" w:name="_Toc14918"/>
      <w:bookmarkStart w:id="605" w:name="_Toc2987"/>
      <w:bookmarkStart w:id="606" w:name="_Toc21873"/>
      <w:bookmarkStart w:id="607" w:name="_Toc6769"/>
      <w:bookmarkStart w:id="608" w:name="_Toc6025"/>
      <w:bookmarkStart w:id="609" w:name="_Toc1890"/>
      <w:bookmarkStart w:id="610" w:name="_Toc2700"/>
      <w:bookmarkStart w:id="611" w:name="_Toc12866"/>
      <w:bookmarkStart w:id="612" w:name="_Toc4504"/>
      <w:r>
        <w:rPr>
          <w:rStyle w:val="3Char"/>
          <w:rFonts w:ascii="楷体_GB2312" w:eastAsia="楷体_GB2312" w:hAnsi="楷体_GB2312" w:cs="楷体_GB2312"/>
        </w:rPr>
        <w:t>2.</w:t>
      </w:r>
      <w:r>
        <w:rPr>
          <w:rStyle w:val="3Char"/>
          <w:rFonts w:ascii="楷体_GB2312" w:eastAsia="楷体_GB2312" w:hAnsi="楷体_GB2312" w:cs="楷体_GB2312" w:hint="eastAsia"/>
        </w:rPr>
        <w:t>开通</w:t>
      </w:r>
      <w:r>
        <w:rPr>
          <w:rStyle w:val="3Char"/>
          <w:rFonts w:ascii="楷体_GB2312" w:eastAsia="楷体_GB2312" w:hAnsi="楷体_GB2312" w:cs="楷体_GB2312"/>
        </w:rPr>
        <w:t>12336</w:t>
      </w:r>
      <w:r>
        <w:rPr>
          <w:rStyle w:val="3Char"/>
          <w:rFonts w:ascii="楷体_GB2312" w:eastAsia="楷体_GB2312" w:hAnsi="楷体_GB2312" w:cs="楷体_GB2312" w:hint="eastAsia"/>
        </w:rPr>
        <w:t>国土资源违法线索举报微信平台。</w:t>
      </w:r>
      <w:bookmarkEnd w:id="601"/>
      <w:bookmarkEnd w:id="602"/>
      <w:bookmarkEnd w:id="603"/>
      <w:bookmarkEnd w:id="604"/>
      <w:bookmarkEnd w:id="605"/>
      <w:bookmarkEnd w:id="606"/>
      <w:bookmarkEnd w:id="607"/>
      <w:bookmarkEnd w:id="608"/>
      <w:bookmarkEnd w:id="609"/>
      <w:bookmarkEnd w:id="610"/>
      <w:bookmarkEnd w:id="611"/>
      <w:bookmarkEnd w:id="612"/>
      <w:r>
        <w:rPr>
          <w:rFonts w:ascii="仿宋_GB2312" w:eastAsia="仿宋_GB2312" w:hAnsi="仿宋" w:hint="eastAsia"/>
          <w:sz w:val="32"/>
          <w:szCs w:val="32"/>
        </w:rPr>
        <w:t>全面开通全国统一的</w:t>
      </w:r>
      <w:r>
        <w:rPr>
          <w:rFonts w:ascii="仿宋_GB2312" w:eastAsia="仿宋_GB2312" w:hAnsi="仿宋"/>
          <w:sz w:val="32"/>
          <w:szCs w:val="32"/>
        </w:rPr>
        <w:t>12336</w:t>
      </w:r>
      <w:r>
        <w:rPr>
          <w:rFonts w:ascii="仿宋_GB2312" w:eastAsia="仿宋_GB2312" w:hAnsi="仿宋" w:hint="eastAsia"/>
          <w:sz w:val="32"/>
          <w:szCs w:val="32"/>
        </w:rPr>
        <w:t>国土资源违法线索举报微信平台。群众发现国土资源违法线索后，可在第一时间通过关注“</w:t>
      </w:r>
      <w:r>
        <w:rPr>
          <w:rFonts w:ascii="仿宋_GB2312" w:eastAsia="仿宋_GB2312" w:hAnsi="仿宋"/>
          <w:sz w:val="32"/>
          <w:szCs w:val="32"/>
        </w:rPr>
        <w:t>12336</w:t>
      </w:r>
      <w:r>
        <w:rPr>
          <w:rFonts w:ascii="仿宋_GB2312" w:eastAsia="仿宋_GB2312" w:hAnsi="仿宋" w:hint="eastAsia"/>
          <w:sz w:val="32"/>
          <w:szCs w:val="32"/>
        </w:rPr>
        <w:t>国土资源违法举报”微信公众号或点击微信城市服务中“</w:t>
      </w:r>
      <w:r>
        <w:rPr>
          <w:rFonts w:ascii="仿宋_GB2312" w:eastAsia="仿宋_GB2312" w:hAnsi="仿宋"/>
          <w:sz w:val="32"/>
          <w:szCs w:val="32"/>
        </w:rPr>
        <w:t>12336</w:t>
      </w:r>
      <w:r>
        <w:rPr>
          <w:rFonts w:ascii="仿宋_GB2312" w:eastAsia="仿宋_GB2312" w:hAnsi="仿宋" w:hint="eastAsia"/>
          <w:sz w:val="32"/>
          <w:szCs w:val="32"/>
        </w:rPr>
        <w:t>国土资源违法举报”，提交违法线索。</w:t>
      </w:r>
    </w:p>
    <w:p w:rsidR="00355C82" w:rsidRDefault="00355C82" w:rsidP="00A95D29">
      <w:pPr>
        <w:pStyle w:val="2"/>
        <w:ind w:firstLineChars="200" w:firstLine="643"/>
        <w:rPr>
          <w:rFonts w:ascii="楷体_GB2312" w:eastAsia="楷体_GB2312" w:hAnsi="楷体_GB2312" w:cs="楷体_GB2312"/>
        </w:rPr>
      </w:pPr>
      <w:bookmarkStart w:id="613" w:name="_Toc9399"/>
      <w:bookmarkStart w:id="614" w:name="_Toc6589"/>
      <w:bookmarkStart w:id="615" w:name="_Toc12138"/>
      <w:bookmarkStart w:id="616" w:name="_Toc20364"/>
      <w:bookmarkStart w:id="617" w:name="_Toc31866"/>
      <w:bookmarkStart w:id="618" w:name="_Toc3004"/>
      <w:bookmarkStart w:id="619" w:name="_Toc21517"/>
      <w:bookmarkStart w:id="620" w:name="_Toc21600"/>
      <w:bookmarkStart w:id="621" w:name="_Toc2137"/>
      <w:bookmarkStart w:id="622" w:name="_Toc9829"/>
      <w:bookmarkStart w:id="623" w:name="_Toc22277"/>
      <w:bookmarkStart w:id="624" w:name="_Toc10905"/>
      <w:bookmarkStart w:id="625" w:name="_Toc7180"/>
      <w:bookmarkStart w:id="626" w:name="_Toc12640"/>
      <w:bookmarkStart w:id="627" w:name="_Toc23793"/>
      <w:bookmarkStart w:id="628" w:name="_Toc6435"/>
      <w:bookmarkStart w:id="629" w:name="_Toc2852"/>
      <w:bookmarkStart w:id="630" w:name="_Toc28571"/>
      <w:bookmarkStart w:id="631" w:name="_Toc27989"/>
      <w:bookmarkStart w:id="632" w:name="_Toc25168"/>
      <w:bookmarkStart w:id="633" w:name="_Toc12541"/>
      <w:bookmarkStart w:id="634" w:name="_Toc8086"/>
      <w:bookmarkStart w:id="635" w:name="_Toc22793"/>
      <w:bookmarkStart w:id="636" w:name="_Toc9969"/>
      <w:r>
        <w:rPr>
          <w:rFonts w:ascii="楷体_GB2312" w:eastAsia="楷体_GB2312" w:hAnsi="楷体_GB2312" w:cs="楷体_GB2312" w:hint="eastAsia"/>
        </w:rPr>
        <w:lastRenderedPageBreak/>
        <w:t>（三）做好重大舆情的监测回应和处置。</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355C82" w:rsidRDefault="00355C82" w:rsidP="00A95D29">
      <w:pPr>
        <w:snapToGrid w:val="0"/>
        <w:spacing w:line="360" w:lineRule="auto"/>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对热点敏感问题进行监测，向有关司局提出</w:t>
      </w:r>
      <w:r>
        <w:rPr>
          <w:rFonts w:ascii="仿宋_GB2312" w:eastAsia="仿宋_GB2312" w:hAnsi="宋体" w:cs="宋体"/>
          <w:kern w:val="0"/>
          <w:sz w:val="32"/>
          <w:szCs w:val="32"/>
        </w:rPr>
        <w:t>12</w:t>
      </w:r>
      <w:r>
        <w:rPr>
          <w:rFonts w:ascii="仿宋_GB2312" w:eastAsia="仿宋_GB2312" w:hAnsi="宋体" w:cs="宋体" w:hint="eastAsia"/>
          <w:kern w:val="0"/>
          <w:sz w:val="32"/>
          <w:szCs w:val="32"/>
        </w:rPr>
        <w:t>项舆情建议，编发《国土资源每日舆情》</w:t>
      </w:r>
      <w:r>
        <w:rPr>
          <w:rFonts w:ascii="仿宋_GB2312" w:eastAsia="仿宋_GB2312" w:hAnsi="宋体" w:cs="宋体"/>
          <w:kern w:val="0"/>
          <w:sz w:val="32"/>
          <w:szCs w:val="32"/>
        </w:rPr>
        <w:t>248</w:t>
      </w:r>
      <w:r>
        <w:rPr>
          <w:rFonts w:ascii="仿宋_GB2312" w:eastAsia="仿宋_GB2312" w:hAnsi="宋体" w:cs="宋体" w:hint="eastAsia"/>
          <w:kern w:val="0"/>
          <w:sz w:val="32"/>
          <w:szCs w:val="32"/>
        </w:rPr>
        <w:t>期；编辑“两会舆情专刊”</w:t>
      </w:r>
      <w:r>
        <w:rPr>
          <w:rFonts w:ascii="仿宋_GB2312" w:eastAsia="仿宋_GB2312" w:hAnsi="宋体" w:cs="宋体"/>
          <w:kern w:val="0"/>
          <w:sz w:val="32"/>
          <w:szCs w:val="32"/>
        </w:rPr>
        <w:t>9</w:t>
      </w:r>
      <w:r>
        <w:rPr>
          <w:rFonts w:ascii="仿宋_GB2312" w:eastAsia="仿宋_GB2312" w:hAnsi="宋体" w:cs="宋体" w:hint="eastAsia"/>
          <w:kern w:val="0"/>
          <w:sz w:val="32"/>
          <w:szCs w:val="32"/>
        </w:rPr>
        <w:t>期。就河北燕郊不动产登记落宗问题、《土地管理法》公开征求意见、重大新闻发布情况等制作了</w:t>
      </w:r>
      <w:r>
        <w:rPr>
          <w:rFonts w:ascii="仿宋_GB2312" w:eastAsia="仿宋_GB2312" w:hAnsi="宋体" w:cs="宋体"/>
          <w:kern w:val="0"/>
          <w:sz w:val="32"/>
          <w:szCs w:val="32"/>
        </w:rPr>
        <w:t>91</w:t>
      </w:r>
      <w:r>
        <w:rPr>
          <w:rFonts w:ascii="仿宋_GB2312" w:eastAsia="仿宋_GB2312" w:hAnsi="宋体" w:cs="宋体" w:hint="eastAsia"/>
          <w:kern w:val="0"/>
          <w:sz w:val="32"/>
          <w:szCs w:val="32"/>
        </w:rPr>
        <w:t>期《舆情专报》。坚持重大舆情实时会商机制，落实舆情督办反馈制度，对河南、河北、江苏、黑龙江、浙江、湖北等省舆情，发放</w:t>
      </w:r>
      <w:r>
        <w:rPr>
          <w:rFonts w:ascii="仿宋_GB2312" w:eastAsia="仿宋_GB2312" w:hAnsi="宋体" w:cs="宋体"/>
          <w:kern w:val="0"/>
          <w:sz w:val="32"/>
          <w:szCs w:val="32"/>
        </w:rPr>
        <w:t>14</w:t>
      </w:r>
      <w:r>
        <w:rPr>
          <w:rFonts w:ascii="仿宋_GB2312" w:eastAsia="仿宋_GB2312" w:hAnsi="宋体" w:cs="宋体" w:hint="eastAsia"/>
          <w:kern w:val="0"/>
          <w:sz w:val="32"/>
          <w:szCs w:val="32"/>
        </w:rPr>
        <w:t>份舆情处置督办单和提醒单。据国土资源报社舆情分析显示，</w:t>
      </w:r>
      <w:r>
        <w:rPr>
          <w:rFonts w:ascii="仿宋_GB2312" w:eastAsia="仿宋_GB2312" w:hAnsi="宋体" w:cs="宋体"/>
          <w:kern w:val="0"/>
          <w:sz w:val="32"/>
          <w:szCs w:val="32"/>
        </w:rPr>
        <w:t>2017</w:t>
      </w:r>
      <w:r>
        <w:rPr>
          <w:rFonts w:ascii="仿宋_GB2312" w:eastAsia="仿宋_GB2312" w:hAnsi="宋体" w:cs="宋体" w:hint="eastAsia"/>
          <w:kern w:val="0"/>
          <w:sz w:val="32"/>
          <w:szCs w:val="32"/>
        </w:rPr>
        <w:t>年部正面及中性舆情数量同比增长</w:t>
      </w:r>
      <w:r>
        <w:rPr>
          <w:rFonts w:ascii="仿宋_GB2312" w:eastAsia="仿宋_GB2312" w:hAnsi="宋体" w:cs="宋体"/>
          <w:kern w:val="0"/>
          <w:sz w:val="32"/>
          <w:szCs w:val="32"/>
        </w:rPr>
        <w:t>48.8%</w:t>
      </w:r>
      <w:r>
        <w:rPr>
          <w:rFonts w:ascii="仿宋_GB2312" w:eastAsia="仿宋_GB2312" w:hAnsi="宋体" w:cs="宋体" w:hint="eastAsia"/>
          <w:kern w:val="0"/>
          <w:sz w:val="32"/>
          <w:szCs w:val="32"/>
        </w:rPr>
        <w:t>，全年中央主流媒体正面报道量大面广，全国国土资源舆情总体持续稳中向好的态势明显，延续了</w:t>
      </w:r>
      <w:r>
        <w:rPr>
          <w:rFonts w:ascii="仿宋_GB2312" w:eastAsia="仿宋_GB2312" w:hAnsi="宋体" w:cs="宋体"/>
          <w:kern w:val="0"/>
          <w:sz w:val="32"/>
          <w:szCs w:val="32"/>
        </w:rPr>
        <w:t>4</w:t>
      </w:r>
      <w:r>
        <w:rPr>
          <w:rFonts w:ascii="仿宋_GB2312" w:eastAsia="仿宋_GB2312" w:hAnsi="宋体" w:cs="宋体" w:hint="eastAsia"/>
          <w:kern w:val="0"/>
          <w:sz w:val="32"/>
          <w:szCs w:val="32"/>
        </w:rPr>
        <w:t>年来全国国土资源舆情态势总体持续向好的势头。</w:t>
      </w:r>
    </w:p>
    <w:p w:rsidR="00355C82" w:rsidRDefault="00355C82" w:rsidP="00A95D29">
      <w:pPr>
        <w:pStyle w:val="2"/>
        <w:ind w:firstLineChars="200" w:firstLine="643"/>
        <w:rPr>
          <w:rFonts w:ascii="楷体_GB2312" w:eastAsia="楷体_GB2312" w:hAnsi="楷体_GB2312" w:cs="楷体_GB2312"/>
        </w:rPr>
      </w:pPr>
      <w:bookmarkStart w:id="637" w:name="_Toc29656"/>
      <w:bookmarkStart w:id="638" w:name="_Toc26149"/>
      <w:bookmarkStart w:id="639" w:name="_Toc13487"/>
      <w:bookmarkStart w:id="640" w:name="_Toc25559"/>
      <w:bookmarkStart w:id="641" w:name="_Toc5659"/>
      <w:bookmarkStart w:id="642" w:name="_Toc21977"/>
      <w:bookmarkStart w:id="643" w:name="_Toc29123"/>
      <w:bookmarkStart w:id="644" w:name="_Toc29234"/>
      <w:bookmarkStart w:id="645" w:name="_Toc2049"/>
      <w:bookmarkStart w:id="646" w:name="_Toc29730"/>
      <w:bookmarkStart w:id="647" w:name="_Toc5110"/>
      <w:bookmarkStart w:id="648" w:name="_Toc27626"/>
      <w:bookmarkStart w:id="649" w:name="_Toc19984"/>
      <w:bookmarkStart w:id="650" w:name="_Toc35"/>
      <w:bookmarkStart w:id="651" w:name="_Toc5618"/>
      <w:bookmarkStart w:id="652" w:name="_Toc1273"/>
      <w:bookmarkStart w:id="653" w:name="_Toc5401"/>
      <w:bookmarkStart w:id="654" w:name="_Toc31792"/>
      <w:bookmarkStart w:id="655" w:name="_Toc30292"/>
      <w:bookmarkStart w:id="656" w:name="_Toc7813"/>
      <w:bookmarkStart w:id="657" w:name="_Toc27525"/>
      <w:bookmarkStart w:id="658" w:name="_Toc1691"/>
      <w:bookmarkStart w:id="659" w:name="_Toc24755"/>
      <w:bookmarkStart w:id="660" w:name="_Toc27565"/>
      <w:r>
        <w:rPr>
          <w:rFonts w:ascii="楷体_GB2312" w:eastAsia="楷体_GB2312" w:hAnsi="楷体_GB2312" w:cs="楷体_GB2312" w:hint="eastAsia"/>
        </w:rPr>
        <w:t>（四）及时办理“部长信箱”。</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00355C82" w:rsidRDefault="00355C82" w:rsidP="00A95D29">
      <w:pPr>
        <w:snapToGrid w:val="0"/>
        <w:spacing w:line="360" w:lineRule="auto"/>
        <w:ind w:firstLineChars="200" w:firstLine="640"/>
        <w:rPr>
          <w:rFonts w:ascii="仿宋_GB2312" w:eastAsia="仿宋_GB2312" w:hAnsi="仿宋_GB2312"/>
          <w:sz w:val="32"/>
          <w:szCs w:val="32"/>
        </w:rPr>
      </w:pPr>
      <w:r>
        <w:rPr>
          <w:rFonts w:ascii="仿宋_GB2312" w:eastAsia="仿宋_GB2312" w:hAnsi="仿宋_GB2312"/>
          <w:sz w:val="32"/>
          <w:szCs w:val="32"/>
        </w:rPr>
        <w:t>2017</w:t>
      </w:r>
      <w:r>
        <w:rPr>
          <w:rFonts w:ascii="仿宋_GB2312" w:eastAsia="仿宋_GB2312" w:hAnsi="仿宋_GB2312" w:hint="eastAsia"/>
          <w:sz w:val="32"/>
          <w:szCs w:val="32"/>
        </w:rPr>
        <w:t>年部门户网站“部长信箱”接收信件咨询类</w:t>
      </w:r>
      <w:r>
        <w:rPr>
          <w:rFonts w:ascii="仿宋_GB2312" w:eastAsia="仿宋_GB2312" w:hAnsi="仿宋_GB2312"/>
          <w:sz w:val="32"/>
          <w:szCs w:val="32"/>
        </w:rPr>
        <w:t>1818</w:t>
      </w:r>
      <w:r>
        <w:rPr>
          <w:rFonts w:ascii="仿宋_GB2312" w:eastAsia="仿宋_GB2312" w:hAnsi="仿宋_GB2312" w:hint="eastAsia"/>
          <w:sz w:val="32"/>
          <w:szCs w:val="32"/>
        </w:rPr>
        <w:t>封、建议类</w:t>
      </w:r>
      <w:r>
        <w:rPr>
          <w:rFonts w:ascii="仿宋_GB2312" w:eastAsia="仿宋_GB2312" w:hAnsi="仿宋_GB2312"/>
          <w:sz w:val="32"/>
          <w:szCs w:val="32"/>
        </w:rPr>
        <w:t>217</w:t>
      </w:r>
      <w:r>
        <w:rPr>
          <w:rFonts w:ascii="仿宋_GB2312" w:eastAsia="仿宋_GB2312" w:hAnsi="仿宋_GB2312" w:hint="eastAsia"/>
          <w:sz w:val="32"/>
          <w:szCs w:val="32"/>
        </w:rPr>
        <w:t>封、举报类</w:t>
      </w:r>
      <w:r>
        <w:rPr>
          <w:rFonts w:ascii="仿宋_GB2312" w:eastAsia="仿宋_GB2312" w:hAnsi="仿宋_GB2312"/>
          <w:sz w:val="32"/>
          <w:szCs w:val="32"/>
        </w:rPr>
        <w:t>2665</w:t>
      </w:r>
      <w:r>
        <w:rPr>
          <w:rFonts w:ascii="仿宋_GB2312" w:eastAsia="仿宋_GB2312" w:hAnsi="仿宋_GB2312" w:hint="eastAsia"/>
          <w:sz w:val="32"/>
          <w:szCs w:val="32"/>
        </w:rPr>
        <w:t>封。咨询问题分送各司局答复，共办结</w:t>
      </w:r>
      <w:r>
        <w:rPr>
          <w:rFonts w:ascii="仿宋_GB2312" w:eastAsia="仿宋_GB2312" w:hAnsi="仿宋_GB2312"/>
          <w:sz w:val="32"/>
          <w:szCs w:val="32"/>
        </w:rPr>
        <w:t>485</w:t>
      </w:r>
      <w:r>
        <w:rPr>
          <w:rFonts w:ascii="仿宋_GB2312" w:eastAsia="仿宋_GB2312" w:hAnsi="仿宋_GB2312" w:hint="eastAsia"/>
          <w:sz w:val="32"/>
          <w:szCs w:val="32"/>
        </w:rPr>
        <w:t>封，其中在部门户网站集中发布</w:t>
      </w:r>
      <w:r>
        <w:rPr>
          <w:rFonts w:ascii="仿宋_GB2312" w:eastAsia="仿宋_GB2312" w:hAnsi="仿宋_GB2312"/>
          <w:sz w:val="32"/>
          <w:szCs w:val="32"/>
        </w:rPr>
        <w:t>94</w:t>
      </w:r>
      <w:r>
        <w:rPr>
          <w:rFonts w:ascii="仿宋_GB2312" w:eastAsia="仿宋_GB2312" w:hAnsi="仿宋_GB2312" w:hint="eastAsia"/>
          <w:sz w:val="32"/>
          <w:szCs w:val="32"/>
        </w:rPr>
        <w:t>封，个别回复</w:t>
      </w:r>
      <w:r>
        <w:rPr>
          <w:rFonts w:ascii="仿宋_GB2312" w:eastAsia="仿宋_GB2312" w:hAnsi="仿宋_GB2312"/>
          <w:sz w:val="32"/>
          <w:szCs w:val="32"/>
        </w:rPr>
        <w:t>299</w:t>
      </w:r>
      <w:r>
        <w:rPr>
          <w:rFonts w:ascii="仿宋_GB2312" w:eastAsia="仿宋_GB2312" w:hAnsi="仿宋_GB2312" w:hint="eastAsia"/>
          <w:sz w:val="32"/>
          <w:szCs w:val="32"/>
        </w:rPr>
        <w:t>封。举报类邮件全部转发至举报信箱。启用部长信箱运行监测管理系统，实现在线填报、自动分类、规范办理、权限管理、查询统计等功能。</w:t>
      </w:r>
    </w:p>
    <w:p w:rsidR="00355C82" w:rsidRDefault="00355C82" w:rsidP="00A95D29">
      <w:pPr>
        <w:spacing w:line="360" w:lineRule="auto"/>
        <w:ind w:firstLineChars="200" w:firstLine="640"/>
        <w:rPr>
          <w:rFonts w:eastAsia="仿宋_GB2312"/>
          <w:i/>
          <w:iCs/>
          <w:sz w:val="32"/>
          <w:szCs w:val="32"/>
        </w:rPr>
      </w:pPr>
      <w:r>
        <w:rPr>
          <w:rFonts w:eastAsia="仿宋_GB2312" w:hint="eastAsia"/>
          <w:i/>
          <w:iCs/>
          <w:sz w:val="32"/>
          <w:szCs w:val="32"/>
        </w:rPr>
        <w:t>部长信箱：</w:t>
      </w:r>
      <w:r>
        <w:rPr>
          <w:rFonts w:eastAsia="仿宋_GB2312"/>
          <w:i/>
          <w:iCs/>
          <w:sz w:val="32"/>
          <w:szCs w:val="32"/>
        </w:rPr>
        <w:t>http://www.mlr.gov.cn/zmhd/bzxx/hfhz/</w:t>
      </w:r>
    </w:p>
    <w:p w:rsidR="00355C82" w:rsidRDefault="00355C82" w:rsidP="00A95D29">
      <w:pPr>
        <w:pStyle w:val="1"/>
        <w:ind w:firstLineChars="200" w:firstLine="720"/>
        <w:rPr>
          <w:rFonts w:ascii="黑体" w:eastAsia="黑体" w:hAnsi="黑体" w:cs="黑体"/>
          <w:b w:val="0"/>
          <w:bCs/>
          <w:sz w:val="36"/>
          <w:szCs w:val="36"/>
        </w:rPr>
      </w:pPr>
      <w:bookmarkStart w:id="661" w:name="_Toc12731"/>
      <w:bookmarkStart w:id="662" w:name="_Toc14944"/>
      <w:bookmarkStart w:id="663" w:name="_Toc6506"/>
      <w:bookmarkStart w:id="664" w:name="_Toc6804"/>
      <w:bookmarkStart w:id="665" w:name="_Toc896"/>
      <w:bookmarkStart w:id="666" w:name="_Toc25079"/>
      <w:bookmarkStart w:id="667" w:name="_Toc16175"/>
      <w:bookmarkStart w:id="668" w:name="_Toc230"/>
      <w:bookmarkStart w:id="669" w:name="_Toc30092"/>
      <w:bookmarkStart w:id="670" w:name="_Toc10177"/>
      <w:bookmarkStart w:id="671" w:name="_Toc20216"/>
      <w:bookmarkStart w:id="672" w:name="_Toc494"/>
      <w:bookmarkStart w:id="673" w:name="_Toc30406"/>
      <w:bookmarkStart w:id="674" w:name="_Toc15679"/>
      <w:bookmarkStart w:id="675" w:name="_Toc30262"/>
      <w:bookmarkStart w:id="676" w:name="_Toc19238"/>
      <w:bookmarkStart w:id="677" w:name="_Toc30769"/>
      <w:bookmarkStart w:id="678" w:name="_Toc32128"/>
      <w:bookmarkStart w:id="679" w:name="_Toc11267"/>
      <w:bookmarkStart w:id="680" w:name="_Toc25813"/>
      <w:bookmarkStart w:id="681" w:name="_Toc15312"/>
      <w:bookmarkStart w:id="682" w:name="_Toc21181"/>
      <w:bookmarkStart w:id="683" w:name="_Toc24739"/>
      <w:bookmarkStart w:id="684" w:name="_Toc30244"/>
      <w:r>
        <w:rPr>
          <w:rFonts w:ascii="黑体" w:eastAsia="黑体" w:hAnsi="黑体" w:cs="黑体" w:hint="eastAsia"/>
          <w:b w:val="0"/>
          <w:bCs/>
          <w:sz w:val="36"/>
          <w:szCs w:val="36"/>
        </w:rPr>
        <w:lastRenderedPageBreak/>
        <w:t>三、依申请公开政府信息情况</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rsidR="00355C82" w:rsidRDefault="00355C82" w:rsidP="00A95D29">
      <w:pPr>
        <w:pStyle w:val="2"/>
        <w:ind w:firstLineChars="200" w:firstLine="643"/>
        <w:rPr>
          <w:rFonts w:ascii="楷体_GB2312" w:eastAsia="楷体_GB2312" w:hAnsi="楷体_GB2312" w:cs="楷体_GB2312"/>
        </w:rPr>
      </w:pPr>
      <w:bookmarkStart w:id="685" w:name="_Toc20396"/>
      <w:bookmarkStart w:id="686" w:name="_Toc23559"/>
      <w:bookmarkStart w:id="687" w:name="_Toc13064"/>
      <w:bookmarkStart w:id="688" w:name="_Toc2992"/>
      <w:bookmarkStart w:id="689" w:name="_Toc20771"/>
      <w:bookmarkStart w:id="690" w:name="_Toc10730"/>
      <w:bookmarkStart w:id="691" w:name="_Toc4278"/>
      <w:bookmarkStart w:id="692" w:name="_Toc11455"/>
      <w:bookmarkStart w:id="693" w:name="_Toc19156"/>
      <w:bookmarkStart w:id="694" w:name="_Toc29777"/>
      <w:bookmarkStart w:id="695" w:name="_Toc22310"/>
      <w:bookmarkStart w:id="696" w:name="_Toc29997"/>
      <w:bookmarkStart w:id="697" w:name="_Toc18514"/>
      <w:bookmarkStart w:id="698" w:name="_Toc17967"/>
      <w:bookmarkStart w:id="699" w:name="_Toc24710"/>
      <w:bookmarkStart w:id="700" w:name="_Toc21759"/>
      <w:bookmarkStart w:id="701" w:name="_Toc17966"/>
      <w:bookmarkStart w:id="702" w:name="_Toc24151"/>
      <w:bookmarkStart w:id="703" w:name="_Toc5983"/>
      <w:bookmarkStart w:id="704" w:name="_Toc17480"/>
      <w:bookmarkStart w:id="705" w:name="_Toc2616"/>
      <w:bookmarkStart w:id="706" w:name="_Toc30329"/>
      <w:bookmarkStart w:id="707" w:name="_Toc21052"/>
      <w:bookmarkStart w:id="708" w:name="_Toc18541"/>
      <w:r>
        <w:rPr>
          <w:rFonts w:ascii="楷体_GB2312" w:eastAsia="楷体_GB2312" w:hAnsi="楷体_GB2312" w:cs="楷体_GB2312" w:hint="eastAsia"/>
        </w:rPr>
        <w:t>（一）认真做好依申请公开受理和答复工作。</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355C82" w:rsidRDefault="00355C82">
      <w:pPr>
        <w:ind w:firstLine="563"/>
        <w:rPr>
          <w:rFonts w:ascii="仿宋_GB2312" w:eastAsia="仿宋_GB2312" w:hAnsi="仿宋_GB2312" w:cs="仿宋_GB2312"/>
          <w:sz w:val="32"/>
          <w:szCs w:val="32"/>
        </w:rPr>
      </w:p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年共受理政府信息公开申请</w:t>
      </w:r>
      <w:r>
        <w:rPr>
          <w:rFonts w:ascii="仿宋_GB2312" w:eastAsia="仿宋_GB2312" w:hAnsi="仿宋_GB2312" w:cs="仿宋_GB2312"/>
          <w:sz w:val="32"/>
          <w:szCs w:val="32"/>
        </w:rPr>
        <w:t>2205</w:t>
      </w:r>
      <w:r>
        <w:rPr>
          <w:rFonts w:ascii="仿宋_GB2312" w:eastAsia="仿宋_GB2312" w:hAnsi="仿宋_GB2312" w:cs="仿宋_GB2312" w:hint="eastAsia"/>
          <w:sz w:val="32"/>
          <w:szCs w:val="32"/>
        </w:rPr>
        <w:t>件，同比增长</w:t>
      </w:r>
      <w:r>
        <w:rPr>
          <w:rFonts w:ascii="仿宋_GB2312" w:eastAsia="仿宋_GB2312" w:hAnsi="仿宋_GB2312" w:cs="仿宋_GB2312"/>
          <w:sz w:val="32"/>
          <w:szCs w:val="32"/>
        </w:rPr>
        <w:t>111%</w:t>
      </w:r>
      <w:r>
        <w:rPr>
          <w:rFonts w:ascii="仿宋_GB2312" w:eastAsia="仿宋_GB2312" w:hAnsi="仿宋_GB2312" w:cs="仿宋_GB2312" w:hint="eastAsia"/>
          <w:sz w:val="32"/>
          <w:szCs w:val="32"/>
        </w:rPr>
        <w:t>，目前已全部办结。从申请方式看，信函申请</w:t>
      </w:r>
      <w:r>
        <w:rPr>
          <w:rFonts w:ascii="仿宋_GB2312" w:eastAsia="仿宋_GB2312" w:hAnsi="仿宋_GB2312" w:cs="仿宋_GB2312"/>
          <w:sz w:val="32"/>
          <w:szCs w:val="32"/>
        </w:rPr>
        <w:t>1716</w:t>
      </w:r>
      <w:r>
        <w:rPr>
          <w:rFonts w:ascii="仿宋_GB2312" w:eastAsia="仿宋_GB2312" w:hAnsi="仿宋_GB2312" w:cs="仿宋_GB2312" w:hint="eastAsia"/>
          <w:sz w:val="32"/>
          <w:szCs w:val="32"/>
        </w:rPr>
        <w:t>件，占总数的</w:t>
      </w:r>
      <w:r>
        <w:rPr>
          <w:rFonts w:ascii="仿宋_GB2312" w:eastAsia="仿宋_GB2312" w:hAnsi="仿宋_GB2312" w:cs="仿宋_GB2312"/>
          <w:sz w:val="32"/>
          <w:szCs w:val="32"/>
        </w:rPr>
        <w:t>77.8%</w:t>
      </w:r>
      <w:r>
        <w:rPr>
          <w:rFonts w:ascii="仿宋_GB2312" w:eastAsia="仿宋_GB2312" w:hAnsi="仿宋_GB2312" w:cs="仿宋_GB2312" w:hint="eastAsia"/>
          <w:sz w:val="32"/>
          <w:szCs w:val="32"/>
        </w:rPr>
        <w:t>；当面申请</w:t>
      </w:r>
      <w:r>
        <w:rPr>
          <w:rFonts w:ascii="仿宋_GB2312" w:eastAsia="仿宋_GB2312" w:hAnsi="仿宋_GB2312" w:cs="仿宋_GB2312"/>
          <w:sz w:val="32"/>
          <w:szCs w:val="32"/>
        </w:rPr>
        <w:t>249</w:t>
      </w:r>
      <w:r>
        <w:rPr>
          <w:rFonts w:ascii="仿宋_GB2312" w:eastAsia="仿宋_GB2312" w:hAnsi="仿宋_GB2312" w:cs="仿宋_GB2312" w:hint="eastAsia"/>
          <w:sz w:val="32"/>
          <w:szCs w:val="32"/>
        </w:rPr>
        <w:t>件，占总数的</w:t>
      </w:r>
      <w:r>
        <w:rPr>
          <w:rFonts w:ascii="仿宋_GB2312" w:eastAsia="仿宋_GB2312" w:hAnsi="仿宋_GB2312" w:cs="仿宋_GB2312"/>
          <w:sz w:val="32"/>
          <w:szCs w:val="32"/>
        </w:rPr>
        <w:t>11.3%</w:t>
      </w:r>
      <w:r>
        <w:rPr>
          <w:rFonts w:ascii="仿宋_GB2312" w:eastAsia="仿宋_GB2312" w:hAnsi="仿宋_GB2312" w:cs="仿宋_GB2312" w:hint="eastAsia"/>
          <w:sz w:val="32"/>
          <w:szCs w:val="32"/>
        </w:rPr>
        <w:t>；电子邮件申请</w:t>
      </w:r>
      <w:r>
        <w:rPr>
          <w:rFonts w:ascii="仿宋_GB2312" w:eastAsia="仿宋_GB2312" w:hAnsi="仿宋_GB2312" w:cs="仿宋_GB2312"/>
          <w:sz w:val="32"/>
          <w:szCs w:val="32"/>
        </w:rPr>
        <w:t>240</w:t>
      </w:r>
      <w:r>
        <w:rPr>
          <w:rFonts w:ascii="仿宋_GB2312" w:eastAsia="仿宋_GB2312" w:hAnsi="仿宋_GB2312" w:cs="仿宋_GB2312" w:hint="eastAsia"/>
          <w:sz w:val="32"/>
          <w:szCs w:val="32"/>
        </w:rPr>
        <w:t>件，占总数的</w:t>
      </w:r>
      <w:r>
        <w:rPr>
          <w:rFonts w:ascii="仿宋_GB2312" w:eastAsia="仿宋_GB2312" w:hAnsi="仿宋_GB2312" w:cs="仿宋_GB2312"/>
          <w:sz w:val="32"/>
          <w:szCs w:val="32"/>
        </w:rPr>
        <w:t>10.9%</w:t>
      </w:r>
      <w:r>
        <w:rPr>
          <w:rFonts w:ascii="仿宋_GB2312" w:eastAsia="仿宋_GB2312" w:hAnsi="仿宋_GB2312" w:cs="仿宋_GB2312" w:hint="eastAsia"/>
          <w:sz w:val="32"/>
          <w:szCs w:val="32"/>
        </w:rPr>
        <w:t>。</w:t>
      </w:r>
      <w:r>
        <w:rPr>
          <w:rFonts w:ascii="仿宋_GB2312" w:eastAsia="仿宋_GB2312" w:hAnsi="仿宋_GB2312" w:cs="仿宋_GB2312" w:hint="eastAsia"/>
          <w:bCs/>
          <w:sz w:val="32"/>
          <w:szCs w:val="32"/>
        </w:rPr>
        <w:t>申请类别涉及土地、矿产、财政资金等，其中征地信息占全部申请总数的</w:t>
      </w:r>
      <w:r>
        <w:rPr>
          <w:rFonts w:ascii="仿宋_GB2312" w:eastAsia="仿宋_GB2312" w:hAnsi="仿宋_GB2312" w:cs="仿宋_GB2312"/>
          <w:bCs/>
          <w:sz w:val="32"/>
          <w:szCs w:val="32"/>
        </w:rPr>
        <w:t>66%</w:t>
      </w:r>
      <w:r>
        <w:rPr>
          <w:rFonts w:ascii="仿宋_GB2312" w:eastAsia="仿宋_GB2312" w:hAnsi="仿宋_GB2312" w:cs="仿宋_GB2312" w:hint="eastAsia"/>
          <w:bCs/>
          <w:sz w:val="32"/>
          <w:szCs w:val="32"/>
        </w:rPr>
        <w:t>。</w:t>
      </w:r>
    </w:p>
    <w:p w:rsidR="00355C82" w:rsidRDefault="00355C82">
      <w:pPr>
        <w:spacing w:line="360" w:lineRule="auto"/>
        <w:jc w:val="center"/>
        <w:rPr>
          <w:rFonts w:ascii="黑体" w:eastAsia="黑体" w:hAnsi="黑体" w:cs="黑体"/>
          <w:szCs w:val="21"/>
        </w:rPr>
      </w:pPr>
      <w:r>
        <w:object w:dxaOrig="8300" w:dyaOrig="6225">
          <v:shape id="对象 42" o:spid="_x0000_i1030" type="#_x0000_t75" style="width:415.2pt;height:311.2pt;mso-position-horizontal-relative:page;mso-position-vertical-relative:page" o:ole="">
            <v:fill o:detectmouseclick="t"/>
            <v:imagedata r:id="rId28" o:title=""/>
          </v:shape>
          <o:OLEObject Type="Embed" ProgID="Excel.Sheet.8" ShapeID="对象 42" DrawAspect="Content" ObjectID="_1583991769" r:id="rId29">
            <o:FieldCodes>\* MERGEFORMAT</o:FieldCodes>
          </o:OLEObject>
        </w:object>
      </w:r>
      <w:r>
        <w:rPr>
          <w:rFonts w:ascii="黑体" w:eastAsia="黑体" w:hAnsi="黑体" w:cs="黑体" w:hint="eastAsia"/>
        </w:rPr>
        <w:t>图</w:t>
      </w:r>
      <w:r>
        <w:rPr>
          <w:rFonts w:ascii="黑体" w:eastAsia="黑体" w:hAnsi="黑体" w:cs="黑体"/>
        </w:rPr>
        <w:t xml:space="preserve">7 </w:t>
      </w:r>
      <w:r>
        <w:rPr>
          <w:rFonts w:ascii="黑体" w:eastAsia="黑体" w:hAnsi="黑体" w:cs="黑体" w:hint="eastAsia"/>
          <w:szCs w:val="21"/>
        </w:rPr>
        <w:t>政府信息依申请公开答复情况</w:t>
      </w:r>
    </w:p>
    <w:p w:rsidR="00355C82" w:rsidRDefault="00355C82" w:rsidP="00A95D29">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已答复的申请中，属主动公开的</w:t>
      </w:r>
      <w:r>
        <w:rPr>
          <w:rFonts w:ascii="仿宋_GB2312" w:eastAsia="仿宋_GB2312" w:hAnsi="仿宋_GB2312" w:cs="仿宋_GB2312"/>
          <w:sz w:val="32"/>
          <w:szCs w:val="32"/>
        </w:rPr>
        <w:t>81</w:t>
      </w:r>
      <w:r>
        <w:rPr>
          <w:rFonts w:ascii="仿宋_GB2312" w:eastAsia="仿宋_GB2312" w:hAnsi="仿宋_GB2312" w:cs="仿宋_GB2312" w:hint="eastAsia"/>
          <w:sz w:val="32"/>
          <w:szCs w:val="32"/>
        </w:rPr>
        <w:t>件，同意公开的</w:t>
      </w:r>
      <w:r>
        <w:rPr>
          <w:rFonts w:ascii="仿宋_GB2312" w:eastAsia="仿宋_GB2312" w:hAnsi="仿宋_GB2312" w:cs="仿宋_GB2312"/>
          <w:sz w:val="32"/>
          <w:szCs w:val="32"/>
        </w:rPr>
        <w:t>521</w:t>
      </w:r>
      <w:r>
        <w:rPr>
          <w:rFonts w:ascii="仿宋_GB2312" w:eastAsia="仿宋_GB2312" w:hAnsi="仿宋_GB2312" w:cs="仿宋_GB2312" w:hint="eastAsia"/>
          <w:sz w:val="32"/>
          <w:szCs w:val="32"/>
        </w:rPr>
        <w:t>件，告知需要作出更改或补充的</w:t>
      </w:r>
      <w:r>
        <w:rPr>
          <w:rFonts w:ascii="仿宋_GB2312" w:eastAsia="仿宋_GB2312" w:hAnsi="仿宋_GB2312" w:cs="仿宋_GB2312"/>
          <w:sz w:val="32"/>
          <w:szCs w:val="32"/>
        </w:rPr>
        <w:t>346</w:t>
      </w:r>
      <w:r>
        <w:rPr>
          <w:rFonts w:ascii="仿宋_GB2312" w:eastAsia="仿宋_GB2312" w:hAnsi="仿宋_GB2312" w:cs="仿宋_GB2312" w:hint="eastAsia"/>
          <w:sz w:val="32"/>
          <w:szCs w:val="32"/>
        </w:rPr>
        <w:t>件，告知需要通过其他途径办理的</w:t>
      </w:r>
      <w:r>
        <w:rPr>
          <w:rFonts w:ascii="仿宋_GB2312" w:eastAsia="仿宋_GB2312" w:hAnsi="仿宋_GB2312" w:cs="仿宋_GB2312"/>
          <w:sz w:val="32"/>
          <w:szCs w:val="32"/>
        </w:rPr>
        <w:t>85</w:t>
      </w:r>
      <w:r>
        <w:rPr>
          <w:rFonts w:ascii="仿宋_GB2312" w:eastAsia="仿宋_GB2312" w:hAnsi="仿宋_GB2312" w:cs="仿宋_GB2312" w:hint="eastAsia"/>
          <w:sz w:val="32"/>
          <w:szCs w:val="32"/>
        </w:rPr>
        <w:t>件，不同意公开的</w:t>
      </w:r>
      <w:r>
        <w:rPr>
          <w:rFonts w:ascii="仿宋_GB2312" w:eastAsia="仿宋_GB2312" w:hAnsi="仿宋_GB2312" w:cs="仿宋_GB2312"/>
          <w:sz w:val="32"/>
          <w:szCs w:val="32"/>
        </w:rPr>
        <w:t>161</w:t>
      </w:r>
      <w:r>
        <w:rPr>
          <w:rFonts w:ascii="仿宋_GB2312" w:eastAsia="仿宋_GB2312" w:hAnsi="仿宋_GB2312" w:cs="仿宋_GB2312" w:hint="eastAsia"/>
          <w:sz w:val="32"/>
          <w:szCs w:val="32"/>
        </w:rPr>
        <w:t>件（不属于《政府信</w:t>
      </w:r>
      <w:r>
        <w:rPr>
          <w:rFonts w:ascii="仿宋_GB2312" w:eastAsia="仿宋_GB2312" w:hAnsi="仿宋_GB2312" w:cs="仿宋_GB2312" w:hint="eastAsia"/>
          <w:sz w:val="32"/>
          <w:szCs w:val="32"/>
        </w:rPr>
        <w:lastRenderedPageBreak/>
        <w:t>息公开条例》所指政府信息的</w:t>
      </w:r>
      <w:r>
        <w:rPr>
          <w:rFonts w:ascii="仿宋_GB2312" w:eastAsia="仿宋_GB2312" w:hAnsi="仿宋_GB2312" w:cs="仿宋_GB2312"/>
          <w:sz w:val="32"/>
          <w:szCs w:val="32"/>
        </w:rPr>
        <w:t>130</w:t>
      </w:r>
      <w:r>
        <w:rPr>
          <w:rFonts w:ascii="仿宋_GB2312" w:eastAsia="仿宋_GB2312" w:hAnsi="仿宋_GB2312" w:cs="仿宋_GB2312" w:hint="eastAsia"/>
          <w:sz w:val="32"/>
          <w:szCs w:val="32"/>
        </w:rPr>
        <w:t>件，涉及国家机密</w:t>
      </w:r>
      <w:r>
        <w:rPr>
          <w:rFonts w:ascii="仿宋_GB2312" w:eastAsia="仿宋_GB2312" w:hAnsi="仿宋_GB2312" w:cs="仿宋_GB2312"/>
          <w:sz w:val="32"/>
          <w:szCs w:val="32"/>
        </w:rPr>
        <w:t>29</w:t>
      </w:r>
      <w:r>
        <w:rPr>
          <w:rFonts w:ascii="仿宋_GB2312" w:eastAsia="仿宋_GB2312" w:hAnsi="仿宋_GB2312" w:cs="仿宋_GB2312" w:hint="eastAsia"/>
          <w:sz w:val="32"/>
          <w:szCs w:val="32"/>
        </w:rPr>
        <w:t>件，涉及商业机密的</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件），不属于本行政机关公开的</w:t>
      </w:r>
      <w:r>
        <w:rPr>
          <w:rFonts w:ascii="仿宋_GB2312" w:eastAsia="仿宋_GB2312" w:hAnsi="仿宋_GB2312" w:cs="仿宋_GB2312"/>
          <w:sz w:val="32"/>
          <w:szCs w:val="32"/>
        </w:rPr>
        <w:t>91</w:t>
      </w:r>
      <w:r>
        <w:rPr>
          <w:rFonts w:ascii="仿宋_GB2312" w:eastAsia="仿宋_GB2312" w:hAnsi="仿宋_GB2312" w:cs="仿宋_GB2312" w:hint="eastAsia"/>
          <w:sz w:val="32"/>
          <w:szCs w:val="32"/>
        </w:rPr>
        <w:t>件，申请信息不存在的</w:t>
      </w:r>
      <w:r>
        <w:rPr>
          <w:rFonts w:ascii="仿宋_GB2312" w:eastAsia="仿宋_GB2312" w:hAnsi="仿宋_GB2312" w:cs="仿宋_GB2312"/>
          <w:sz w:val="32"/>
          <w:szCs w:val="32"/>
        </w:rPr>
        <w:t>920</w:t>
      </w:r>
      <w:r>
        <w:rPr>
          <w:rFonts w:ascii="仿宋_GB2312" w:eastAsia="仿宋_GB2312" w:hAnsi="仿宋_GB2312" w:cs="仿宋_GB2312" w:hint="eastAsia"/>
          <w:sz w:val="32"/>
          <w:szCs w:val="32"/>
        </w:rPr>
        <w:t>件。</w:t>
      </w:r>
    </w:p>
    <w:p w:rsidR="00355C82" w:rsidRDefault="00355C82" w:rsidP="00A95D29">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没有因依申请政府信息公开收取或减免费用情况。</w:t>
      </w:r>
    </w:p>
    <w:p w:rsidR="00355C82" w:rsidRDefault="00355C82" w:rsidP="00A95D29">
      <w:pPr>
        <w:pStyle w:val="2"/>
        <w:ind w:firstLineChars="200" w:firstLine="643"/>
        <w:rPr>
          <w:rFonts w:ascii="楷体_GB2312" w:eastAsia="楷体_GB2312" w:hAnsi="楷体_GB2312" w:cs="楷体_GB2312"/>
        </w:rPr>
      </w:pPr>
      <w:bookmarkStart w:id="709" w:name="_Toc8894"/>
      <w:bookmarkStart w:id="710" w:name="_Toc31741"/>
      <w:bookmarkStart w:id="711" w:name="_Toc24174"/>
      <w:bookmarkStart w:id="712" w:name="_Toc26573"/>
      <w:bookmarkStart w:id="713" w:name="_Toc6319"/>
      <w:bookmarkStart w:id="714" w:name="_Toc18978"/>
      <w:bookmarkStart w:id="715" w:name="_Toc9842"/>
      <w:bookmarkStart w:id="716" w:name="_Toc12297"/>
      <w:bookmarkStart w:id="717" w:name="_Toc1775"/>
      <w:bookmarkStart w:id="718" w:name="_Toc24204"/>
      <w:bookmarkStart w:id="719" w:name="_Toc9966"/>
      <w:bookmarkStart w:id="720" w:name="_Toc29182"/>
      <w:bookmarkStart w:id="721" w:name="_Toc6362"/>
      <w:bookmarkStart w:id="722" w:name="_Toc30021"/>
      <w:bookmarkStart w:id="723" w:name="_Toc14704"/>
      <w:bookmarkStart w:id="724" w:name="_Toc30209"/>
      <w:bookmarkStart w:id="725" w:name="_Toc18392"/>
      <w:bookmarkStart w:id="726" w:name="_Toc16302"/>
      <w:bookmarkStart w:id="727" w:name="_Toc29888"/>
      <w:bookmarkStart w:id="728" w:name="_Toc25912"/>
      <w:bookmarkStart w:id="729" w:name="_Toc25690"/>
      <w:bookmarkStart w:id="730" w:name="_Toc4046"/>
      <w:bookmarkStart w:id="731" w:name="_Toc24104"/>
      <w:bookmarkStart w:id="732" w:name="_Toc18807"/>
      <w:r>
        <w:rPr>
          <w:rFonts w:ascii="楷体_GB2312" w:eastAsia="楷体_GB2312" w:hAnsi="楷体_GB2312" w:cs="楷体_GB2312" w:hint="eastAsia"/>
        </w:rPr>
        <w:t>（二）研究制定依申请公开文书模版，进一步规范答复工作。</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355C82" w:rsidRDefault="00355C82" w:rsidP="00A95D29">
      <w:pPr>
        <w:spacing w:line="360" w:lineRule="auto"/>
        <w:ind w:firstLineChars="200" w:firstLine="640"/>
        <w:rPr>
          <w:rFonts w:ascii="仿宋_GB2312" w:eastAsia="仿宋_GB2312" w:hAnsi="仿宋_GB2312" w:cs="仿宋_GB2312"/>
          <w:bCs/>
          <w:sz w:val="32"/>
          <w:szCs w:val="32"/>
          <w:shd w:val="clear" w:color="auto" w:fill="FFFFFF"/>
        </w:rPr>
      </w:pPr>
      <w:r>
        <w:rPr>
          <w:rFonts w:ascii="仿宋_GB2312" w:eastAsia="仿宋_GB2312" w:hAnsi="仿宋_GB2312" w:cs="仿宋_GB2312" w:hint="eastAsia"/>
          <w:sz w:val="32"/>
          <w:szCs w:val="32"/>
        </w:rPr>
        <w:t>依照国办公开办关于统计数据的分类及顺序，编制了包括依申请公开告知书、补正通知书、延期答复通知书、征求第三方意见函、申请签收单及回执等</w:t>
      </w:r>
      <w:r>
        <w:rPr>
          <w:rFonts w:ascii="仿宋_GB2312" w:eastAsia="仿宋_GB2312" w:hAnsi="仿宋_GB2312" w:cs="仿宋_GB2312"/>
          <w:sz w:val="32"/>
          <w:szCs w:val="32"/>
        </w:rPr>
        <w:t>11</w:t>
      </w:r>
      <w:r>
        <w:rPr>
          <w:rFonts w:ascii="仿宋_GB2312" w:eastAsia="仿宋_GB2312" w:hAnsi="仿宋_GB2312" w:cs="仿宋_GB2312" w:hint="eastAsia"/>
          <w:sz w:val="32"/>
          <w:szCs w:val="32"/>
        </w:rPr>
        <w:t>类</w:t>
      </w:r>
      <w:r>
        <w:rPr>
          <w:rFonts w:ascii="仿宋_GB2312" w:eastAsia="仿宋_GB2312" w:hAnsi="仿宋_GB2312" w:cs="仿宋_GB2312"/>
          <w:sz w:val="32"/>
          <w:szCs w:val="32"/>
        </w:rPr>
        <w:t>19</w:t>
      </w:r>
      <w:r>
        <w:rPr>
          <w:rFonts w:ascii="仿宋_GB2312" w:eastAsia="仿宋_GB2312" w:hAnsi="仿宋_GB2312" w:cs="仿宋_GB2312" w:hint="eastAsia"/>
          <w:sz w:val="32"/>
          <w:szCs w:val="32"/>
        </w:rPr>
        <w:t>种文书模板，为部政府信息依申请公开工作规范答复提供了参考依据。</w:t>
      </w:r>
    </w:p>
    <w:p w:rsidR="00355C82" w:rsidRDefault="00355C82" w:rsidP="00A95D29">
      <w:pPr>
        <w:pStyle w:val="1"/>
        <w:ind w:firstLineChars="200" w:firstLine="720"/>
        <w:rPr>
          <w:rFonts w:ascii="黑体" w:eastAsia="黑体" w:hAnsi="黑体" w:cs="黑体"/>
          <w:b w:val="0"/>
          <w:bCs/>
          <w:color w:val="FF0000"/>
          <w:sz w:val="36"/>
          <w:szCs w:val="36"/>
        </w:rPr>
      </w:pPr>
      <w:bookmarkStart w:id="733" w:name="_Toc18377"/>
      <w:bookmarkStart w:id="734" w:name="_Toc11660"/>
      <w:bookmarkStart w:id="735" w:name="_Toc17517"/>
      <w:bookmarkStart w:id="736" w:name="_Toc14037"/>
      <w:bookmarkStart w:id="737" w:name="_Toc6878"/>
      <w:bookmarkStart w:id="738" w:name="_Toc2680"/>
      <w:bookmarkStart w:id="739" w:name="_Toc24377"/>
      <w:bookmarkStart w:id="740" w:name="_Toc9630"/>
      <w:bookmarkStart w:id="741" w:name="_Toc7606"/>
      <w:bookmarkStart w:id="742" w:name="_Toc23941"/>
      <w:bookmarkStart w:id="743" w:name="_Toc717"/>
      <w:bookmarkStart w:id="744" w:name="_Toc19400"/>
      <w:bookmarkStart w:id="745" w:name="_Toc7984"/>
      <w:bookmarkStart w:id="746" w:name="_Toc10814"/>
      <w:bookmarkStart w:id="747" w:name="_Toc31635"/>
      <w:bookmarkStart w:id="748" w:name="_Toc7238"/>
      <w:bookmarkStart w:id="749" w:name="_Toc19371"/>
      <w:bookmarkStart w:id="750" w:name="_Toc14725"/>
      <w:bookmarkStart w:id="751" w:name="_Toc28721"/>
      <w:bookmarkStart w:id="752" w:name="_Toc321"/>
      <w:bookmarkStart w:id="753" w:name="_Toc15445"/>
      <w:bookmarkStart w:id="754" w:name="_Toc8035"/>
      <w:bookmarkStart w:id="755" w:name="_Toc14703"/>
      <w:bookmarkStart w:id="756" w:name="_Toc14298"/>
      <w:r>
        <w:rPr>
          <w:rFonts w:ascii="黑体" w:eastAsia="黑体" w:hAnsi="黑体" w:cs="黑体" w:hint="eastAsia"/>
          <w:b w:val="0"/>
          <w:bCs/>
          <w:sz w:val="36"/>
          <w:szCs w:val="36"/>
        </w:rPr>
        <w:t>四、因政府信息公开引起的行政复议、诉讼情况</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355C82" w:rsidRDefault="00355C82" w:rsidP="00A95D29">
      <w:pPr>
        <w:spacing w:line="5" w:lineRule="auto"/>
        <w:ind w:firstLineChars="225" w:firstLine="720"/>
        <w:rPr>
          <w:rFonts w:ascii="仿宋_GB2312" w:eastAsia="仿宋_GB2312" w:hAnsi="仿宋" w:cs="仿宋"/>
          <w:color w:val="000000"/>
          <w:sz w:val="32"/>
          <w:szCs w:val="32"/>
        </w:rPr>
      </w:pPr>
      <w:bookmarkStart w:id="757" w:name="_Toc20242"/>
      <w:bookmarkStart w:id="758" w:name="_Toc17404"/>
      <w:bookmarkStart w:id="759" w:name="_Toc9997"/>
      <w:r>
        <w:rPr>
          <w:rFonts w:ascii="仿宋_GB2312" w:eastAsia="仿宋_GB2312" w:hAnsi="仿宋" w:cs="仿宋" w:hint="eastAsia"/>
          <w:color w:val="000000"/>
          <w:sz w:val="32"/>
          <w:szCs w:val="32"/>
        </w:rPr>
        <w:t>因政府信息公开引发的行政复议案件</w:t>
      </w:r>
      <w:r>
        <w:rPr>
          <w:rFonts w:ascii="仿宋_GB2312" w:eastAsia="仿宋_GB2312" w:hAnsi="仿宋" w:cs="仿宋"/>
          <w:color w:val="000000"/>
          <w:sz w:val="32"/>
          <w:szCs w:val="32"/>
        </w:rPr>
        <w:t>113</w:t>
      </w:r>
      <w:r>
        <w:rPr>
          <w:rFonts w:ascii="仿宋_GB2312" w:eastAsia="仿宋_GB2312" w:hAnsi="仿宋" w:cs="仿宋" w:hint="eastAsia"/>
          <w:color w:val="000000"/>
          <w:sz w:val="32"/>
          <w:szCs w:val="32"/>
        </w:rPr>
        <w:t>件。其中，在审结的案件中，维持</w:t>
      </w:r>
      <w:r>
        <w:rPr>
          <w:rFonts w:ascii="仿宋_GB2312" w:eastAsia="仿宋_GB2312" w:hAnsi="仿宋" w:cs="仿宋"/>
          <w:color w:val="000000"/>
          <w:sz w:val="32"/>
          <w:szCs w:val="32"/>
        </w:rPr>
        <w:t>111</w:t>
      </w:r>
      <w:r>
        <w:rPr>
          <w:rFonts w:ascii="仿宋_GB2312" w:eastAsia="仿宋_GB2312" w:hAnsi="仿宋" w:cs="仿宋" w:hint="eastAsia"/>
          <w:color w:val="000000"/>
          <w:sz w:val="32"/>
          <w:szCs w:val="32"/>
        </w:rPr>
        <w:t>件，被依法纠错</w:t>
      </w:r>
      <w:r>
        <w:rPr>
          <w:rFonts w:ascii="仿宋_GB2312" w:eastAsia="仿宋_GB2312" w:hAnsi="仿宋" w:cs="仿宋"/>
          <w:color w:val="000000"/>
          <w:sz w:val="32"/>
          <w:szCs w:val="32"/>
        </w:rPr>
        <w:t>2</w:t>
      </w:r>
      <w:r>
        <w:rPr>
          <w:rFonts w:ascii="仿宋_GB2312" w:eastAsia="仿宋_GB2312" w:hAnsi="仿宋" w:cs="仿宋" w:hint="eastAsia"/>
          <w:color w:val="000000"/>
          <w:sz w:val="32"/>
          <w:szCs w:val="32"/>
        </w:rPr>
        <w:t>件。因政府信息公开引发的诉讼案件</w:t>
      </w:r>
      <w:r>
        <w:rPr>
          <w:rFonts w:ascii="仿宋_GB2312" w:eastAsia="仿宋_GB2312" w:hAnsi="仿宋" w:cs="仿宋"/>
          <w:color w:val="000000"/>
          <w:sz w:val="32"/>
          <w:szCs w:val="32"/>
        </w:rPr>
        <w:t>138</w:t>
      </w:r>
      <w:r>
        <w:rPr>
          <w:rFonts w:ascii="仿宋_GB2312" w:eastAsia="仿宋_GB2312" w:hAnsi="仿宋" w:cs="仿宋" w:hint="eastAsia"/>
          <w:color w:val="000000"/>
          <w:sz w:val="32"/>
          <w:szCs w:val="32"/>
        </w:rPr>
        <w:t>件（包括二审），维持具体行政行为或者驳回原告诉讼请求</w:t>
      </w:r>
      <w:r>
        <w:rPr>
          <w:rFonts w:ascii="仿宋_GB2312" w:eastAsia="仿宋_GB2312" w:hAnsi="仿宋" w:cs="仿宋"/>
          <w:color w:val="000000"/>
          <w:sz w:val="32"/>
          <w:szCs w:val="32"/>
        </w:rPr>
        <w:t>137</w:t>
      </w:r>
      <w:r>
        <w:rPr>
          <w:rFonts w:ascii="仿宋_GB2312" w:eastAsia="仿宋_GB2312" w:hAnsi="仿宋" w:cs="仿宋" w:hint="eastAsia"/>
          <w:color w:val="000000"/>
          <w:sz w:val="32"/>
          <w:szCs w:val="32"/>
        </w:rPr>
        <w:t>件，被依法纠错</w:t>
      </w:r>
      <w:r>
        <w:rPr>
          <w:rFonts w:ascii="仿宋_GB2312" w:eastAsia="仿宋_GB2312" w:hAnsi="仿宋" w:cs="仿宋"/>
          <w:color w:val="000000"/>
          <w:sz w:val="32"/>
          <w:szCs w:val="32"/>
        </w:rPr>
        <w:t>1</w:t>
      </w:r>
      <w:r>
        <w:rPr>
          <w:rFonts w:ascii="仿宋_GB2312" w:eastAsia="仿宋_GB2312" w:hAnsi="仿宋" w:cs="仿宋" w:hint="eastAsia"/>
          <w:color w:val="000000"/>
          <w:sz w:val="32"/>
          <w:szCs w:val="32"/>
        </w:rPr>
        <w:t>件。没有接到与部政府信息公开有关的举报投诉。</w:t>
      </w:r>
    </w:p>
    <w:p w:rsidR="00355C82" w:rsidRDefault="00355C82" w:rsidP="00A95D29">
      <w:pPr>
        <w:pStyle w:val="1"/>
        <w:numPr>
          <w:ilvl w:val="0"/>
          <w:numId w:val="1"/>
        </w:numPr>
        <w:ind w:firstLineChars="200" w:firstLine="720"/>
        <w:rPr>
          <w:rFonts w:ascii="黑体" w:eastAsia="黑体" w:hAnsi="黑体" w:cs="黑体"/>
          <w:b w:val="0"/>
          <w:bCs/>
          <w:sz w:val="36"/>
          <w:szCs w:val="36"/>
        </w:rPr>
      </w:pPr>
      <w:bookmarkStart w:id="760" w:name="_Toc2709"/>
      <w:bookmarkStart w:id="761" w:name="_Toc2892"/>
      <w:bookmarkStart w:id="762" w:name="_Toc2794"/>
      <w:bookmarkStart w:id="763" w:name="_Toc15394"/>
      <w:bookmarkStart w:id="764" w:name="_Toc19123"/>
      <w:bookmarkStart w:id="765" w:name="_Toc15181"/>
      <w:bookmarkStart w:id="766" w:name="_Toc24396"/>
      <w:bookmarkStart w:id="767" w:name="_Toc16638"/>
      <w:bookmarkStart w:id="768" w:name="_Toc19338"/>
      <w:bookmarkStart w:id="769" w:name="_Toc3600"/>
      <w:bookmarkStart w:id="770" w:name="_Toc9429"/>
      <w:bookmarkStart w:id="771" w:name="_Toc20792"/>
      <w:bookmarkStart w:id="772" w:name="_Toc32456"/>
      <w:bookmarkStart w:id="773" w:name="_Toc684"/>
      <w:bookmarkStart w:id="774" w:name="_Toc13850"/>
      <w:bookmarkStart w:id="775" w:name="_Toc11601"/>
      <w:bookmarkStart w:id="776" w:name="_Toc14984"/>
      <w:bookmarkStart w:id="777" w:name="_Toc7668"/>
      <w:bookmarkStart w:id="778" w:name="_Toc25170"/>
      <w:bookmarkStart w:id="779" w:name="_Toc1764"/>
      <w:bookmarkStart w:id="780" w:name="_Toc19610"/>
      <w:r>
        <w:rPr>
          <w:rFonts w:ascii="黑体" w:eastAsia="黑体" w:hAnsi="黑体" w:cs="黑体" w:hint="eastAsia"/>
          <w:b w:val="0"/>
          <w:bCs/>
          <w:sz w:val="36"/>
          <w:szCs w:val="36"/>
        </w:rPr>
        <w:t>政务公开工作情况</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355C82" w:rsidRDefault="00355C82" w:rsidP="00A95D29">
      <w:pPr>
        <w:pStyle w:val="2"/>
        <w:numPr>
          <w:ilvl w:val="0"/>
          <w:numId w:val="2"/>
        </w:numPr>
        <w:ind w:firstLineChars="200" w:firstLine="643"/>
        <w:rPr>
          <w:rFonts w:ascii="楷体_GB2312" w:eastAsia="楷体_GB2312" w:hAnsi="楷体_GB2312" w:cs="楷体_GB2312"/>
        </w:rPr>
      </w:pPr>
      <w:bookmarkStart w:id="781" w:name="_Toc19458"/>
      <w:bookmarkStart w:id="782" w:name="_Toc4290"/>
      <w:bookmarkStart w:id="783" w:name="_Toc6116"/>
      <w:bookmarkStart w:id="784" w:name="_Toc28701"/>
      <w:bookmarkStart w:id="785" w:name="_Toc32099"/>
      <w:bookmarkStart w:id="786" w:name="_Toc13110"/>
      <w:bookmarkStart w:id="787" w:name="_Toc30417"/>
      <w:bookmarkStart w:id="788" w:name="_Toc14002"/>
      <w:bookmarkStart w:id="789" w:name="_Toc5478"/>
      <w:bookmarkStart w:id="790" w:name="_Toc16053"/>
      <w:bookmarkStart w:id="791" w:name="_Toc2045"/>
      <w:bookmarkStart w:id="792" w:name="_Toc13329"/>
      <w:bookmarkStart w:id="793" w:name="_Toc17346"/>
      <w:bookmarkStart w:id="794" w:name="_Toc16238"/>
      <w:bookmarkStart w:id="795" w:name="_Toc30464"/>
      <w:bookmarkStart w:id="796" w:name="_Toc6200"/>
      <w:bookmarkStart w:id="797" w:name="_Toc2236"/>
      <w:bookmarkStart w:id="798" w:name="_Toc9808"/>
      <w:bookmarkStart w:id="799" w:name="_Toc30511"/>
      <w:bookmarkStart w:id="800" w:name="_Toc11095"/>
      <w:bookmarkStart w:id="801" w:name="_Toc4433"/>
      <w:bookmarkStart w:id="802" w:name="_Toc9652"/>
      <w:bookmarkStart w:id="803" w:name="_Toc9158"/>
      <w:bookmarkStart w:id="804" w:name="_Toc7106"/>
      <w:r>
        <w:rPr>
          <w:rFonts w:ascii="楷体_GB2312" w:eastAsia="楷体_GB2312" w:hAnsi="楷体_GB2312" w:cs="楷体_GB2312" w:hint="eastAsia"/>
        </w:rPr>
        <w:t>明确政务公开年度重点工作任务。</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rsidR="00355C82" w:rsidRDefault="00355C82" w:rsidP="00A95D29">
      <w:pPr>
        <w:spacing w:line="5" w:lineRule="auto"/>
        <w:ind w:firstLineChars="225" w:firstLine="720"/>
        <w:rPr>
          <w:rFonts w:ascii="仿宋_GB2312" w:eastAsia="仿宋_GB2312" w:hAnsi="仿宋" w:cs="仿宋"/>
          <w:color w:val="000000"/>
          <w:sz w:val="32"/>
          <w:szCs w:val="32"/>
        </w:rPr>
      </w:pPr>
      <w:r>
        <w:rPr>
          <w:rFonts w:ascii="仿宋_GB2312" w:eastAsia="仿宋_GB2312" w:hAnsi="仿宋" w:cs="仿宋" w:hint="eastAsia"/>
          <w:color w:val="000000"/>
          <w:sz w:val="32"/>
          <w:szCs w:val="32"/>
        </w:rPr>
        <w:t>认真贯彻落实中共中央办公厅、国务院办公厅《关于全</w:t>
      </w:r>
      <w:r>
        <w:rPr>
          <w:rFonts w:ascii="仿宋_GB2312" w:eastAsia="仿宋_GB2312" w:hAnsi="仿宋" w:cs="仿宋" w:hint="eastAsia"/>
          <w:color w:val="000000"/>
          <w:sz w:val="32"/>
          <w:szCs w:val="32"/>
        </w:rPr>
        <w:lastRenderedPageBreak/>
        <w:t>面推进政务公开工作的意见》及其实施细则、国务院办公厅《</w:t>
      </w:r>
      <w:r>
        <w:rPr>
          <w:rFonts w:ascii="仿宋_GB2312" w:eastAsia="仿宋_GB2312" w:hAnsi="仿宋" w:cs="仿宋"/>
          <w:color w:val="000000"/>
          <w:sz w:val="32"/>
          <w:szCs w:val="32"/>
        </w:rPr>
        <w:t>2017</w:t>
      </w:r>
      <w:r>
        <w:rPr>
          <w:rFonts w:ascii="仿宋_GB2312" w:eastAsia="仿宋_GB2312" w:hAnsi="仿宋" w:cs="仿宋" w:hint="eastAsia"/>
          <w:color w:val="000000"/>
          <w:sz w:val="32"/>
          <w:szCs w:val="32"/>
        </w:rPr>
        <w:t>年政务公开工作要点》，围绕国土资源部中心工作，研究制定了《</w:t>
      </w:r>
      <w:r>
        <w:rPr>
          <w:rFonts w:ascii="仿宋_GB2312" w:eastAsia="仿宋_GB2312" w:hAnsi="仿宋" w:cs="仿宋"/>
          <w:color w:val="000000"/>
          <w:sz w:val="32"/>
          <w:szCs w:val="32"/>
        </w:rPr>
        <w:t>2017</w:t>
      </w:r>
      <w:r>
        <w:rPr>
          <w:rFonts w:ascii="仿宋_GB2312" w:eastAsia="仿宋_GB2312" w:hAnsi="仿宋" w:cs="仿宋" w:hint="eastAsia"/>
          <w:color w:val="000000"/>
          <w:sz w:val="32"/>
          <w:szCs w:val="32"/>
        </w:rPr>
        <w:t>年国土资源部政务公开工作要点》，围绕深化“五公开”工作机制、加强政策解读和公众参与、优化政务公开平台等政务公开体系建设等内容提出了</w:t>
      </w:r>
      <w:r>
        <w:rPr>
          <w:rFonts w:ascii="仿宋_GB2312" w:eastAsia="仿宋_GB2312" w:hAnsi="仿宋" w:cs="仿宋"/>
          <w:color w:val="000000"/>
          <w:sz w:val="32"/>
          <w:szCs w:val="32"/>
        </w:rPr>
        <w:t>11</w:t>
      </w:r>
      <w:r>
        <w:rPr>
          <w:rFonts w:ascii="仿宋_GB2312" w:eastAsia="仿宋_GB2312" w:hAnsi="仿宋" w:cs="仿宋" w:hint="eastAsia"/>
          <w:color w:val="000000"/>
          <w:sz w:val="32"/>
          <w:szCs w:val="32"/>
        </w:rPr>
        <w:t>类</w:t>
      </w:r>
      <w:r>
        <w:rPr>
          <w:rFonts w:ascii="仿宋_GB2312" w:eastAsia="仿宋_GB2312" w:hAnsi="仿宋" w:cs="仿宋"/>
          <w:color w:val="000000"/>
          <w:sz w:val="32"/>
          <w:szCs w:val="32"/>
        </w:rPr>
        <w:t>37</w:t>
      </w:r>
      <w:r>
        <w:rPr>
          <w:rFonts w:ascii="仿宋_GB2312" w:eastAsia="仿宋_GB2312" w:hAnsi="仿宋" w:cs="仿宋" w:hint="eastAsia"/>
          <w:color w:val="000000"/>
          <w:sz w:val="32"/>
          <w:szCs w:val="32"/>
        </w:rPr>
        <w:t>项工作任务，明确了目标任务，落实了责任主体，确定了完成时限。</w:t>
      </w:r>
    </w:p>
    <w:p w:rsidR="00355C82" w:rsidRDefault="00355C82" w:rsidP="00A95D29">
      <w:pPr>
        <w:pStyle w:val="2"/>
        <w:ind w:firstLineChars="200" w:firstLine="643"/>
        <w:rPr>
          <w:rFonts w:ascii="楷体_GB2312" w:eastAsia="楷体_GB2312" w:hAnsi="楷体_GB2312" w:cs="楷体_GB2312"/>
        </w:rPr>
      </w:pPr>
      <w:bookmarkStart w:id="805" w:name="_Toc5153"/>
      <w:bookmarkStart w:id="806" w:name="_Toc2323"/>
      <w:bookmarkStart w:id="807" w:name="_Toc3571"/>
      <w:bookmarkStart w:id="808" w:name="_Toc4788"/>
      <w:bookmarkStart w:id="809" w:name="_Toc9529"/>
      <w:bookmarkStart w:id="810" w:name="_Toc13854"/>
      <w:bookmarkStart w:id="811" w:name="_Toc20192"/>
      <w:bookmarkStart w:id="812" w:name="_Toc5041"/>
      <w:bookmarkStart w:id="813" w:name="_Toc12317"/>
      <w:bookmarkStart w:id="814" w:name="_Toc27689"/>
      <w:bookmarkStart w:id="815" w:name="_Toc18285"/>
      <w:bookmarkStart w:id="816" w:name="_Toc30811"/>
      <w:bookmarkStart w:id="817" w:name="_Toc10757"/>
      <w:bookmarkStart w:id="818" w:name="_Toc10310"/>
      <w:bookmarkStart w:id="819" w:name="_Toc29066"/>
      <w:bookmarkStart w:id="820" w:name="_Toc28810"/>
      <w:bookmarkStart w:id="821" w:name="_Toc2423"/>
      <w:bookmarkStart w:id="822" w:name="_Toc1980"/>
      <w:bookmarkStart w:id="823" w:name="_Toc18315"/>
      <w:bookmarkStart w:id="824" w:name="_Toc22400"/>
      <w:bookmarkStart w:id="825" w:name="_Toc4668"/>
      <w:r>
        <w:rPr>
          <w:rFonts w:ascii="楷体_GB2312" w:eastAsia="楷体_GB2312" w:hAnsi="楷体_GB2312" w:cs="楷体_GB2312" w:hint="eastAsia"/>
        </w:rPr>
        <w:t>（二）编制实施《国土资源部政务公开基本目录</w:t>
      </w:r>
      <w:r>
        <w:rPr>
          <w:rFonts w:ascii="仿宋_GB2312" w:eastAsia="仿宋_GB2312" w:hAnsi="仿宋_GB2312" w:cs="仿宋_GB2312" w:hint="eastAsia"/>
          <w:kern w:val="0"/>
          <w:szCs w:val="32"/>
        </w:rPr>
        <w:t>（</w:t>
      </w:r>
      <w:r>
        <w:rPr>
          <w:rFonts w:ascii="仿宋_GB2312" w:eastAsia="仿宋_GB2312" w:hAnsi="仿宋_GB2312" w:cs="仿宋_GB2312"/>
          <w:kern w:val="0"/>
          <w:szCs w:val="32"/>
        </w:rPr>
        <w:t>2017</w:t>
      </w:r>
      <w:r>
        <w:rPr>
          <w:rFonts w:ascii="仿宋_GB2312" w:eastAsia="仿宋_GB2312" w:hAnsi="仿宋_GB2312" w:cs="仿宋_GB2312" w:hint="eastAsia"/>
          <w:kern w:val="0"/>
          <w:szCs w:val="32"/>
        </w:rPr>
        <w:t>）</w:t>
      </w:r>
      <w:r>
        <w:rPr>
          <w:rFonts w:ascii="楷体_GB2312" w:eastAsia="楷体_GB2312" w:hAnsi="楷体_GB2312" w:cs="楷体_GB2312" w:hint="eastAsia"/>
        </w:rPr>
        <w:t>》。</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355C82" w:rsidRDefault="00355C82">
      <w:pPr>
        <w:autoSpaceDE w:val="0"/>
        <w:autoSpaceDN w:val="0"/>
        <w:adjustRightInd w:val="0"/>
        <w:ind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根据国务院办公厅关于全面推进政务公开工作，建立健全政务公开基本目录的有关要求，组织完成《国土资源部政务公开基本目录（</w:t>
      </w:r>
      <w:r>
        <w:rPr>
          <w:rFonts w:ascii="仿宋_GB2312" w:eastAsia="仿宋_GB2312" w:hAnsi="仿宋_GB2312" w:cs="仿宋_GB2312"/>
          <w:kern w:val="0"/>
          <w:sz w:val="32"/>
          <w:szCs w:val="32"/>
        </w:rPr>
        <w:t>2017</w:t>
      </w:r>
      <w:r>
        <w:rPr>
          <w:rFonts w:ascii="仿宋_GB2312" w:eastAsia="仿宋_GB2312" w:hAnsi="仿宋_GB2312" w:cs="仿宋_GB2312" w:hint="eastAsia"/>
          <w:kern w:val="0"/>
          <w:sz w:val="32"/>
          <w:szCs w:val="32"/>
        </w:rPr>
        <w:t>）》的编制工作，内容包括公开事项、内容、时限、方式、责任主体、监督渠道等要素，分概述和基本目录两部分。基本目录涉及机构职能、政府信息公开、服务指南、行政审批、政策法规、规划计划、土地管理、土地督察、地质矿产管理、地质环境管理、执法监察、科技管理、人事教育、财务管理、综合管理、统计数据共</w:t>
      </w:r>
      <w:r>
        <w:rPr>
          <w:rFonts w:ascii="仿宋_GB2312" w:eastAsia="仿宋_GB2312" w:hAnsi="仿宋_GB2312" w:cs="仿宋_GB2312"/>
          <w:kern w:val="0"/>
          <w:sz w:val="32"/>
          <w:szCs w:val="32"/>
        </w:rPr>
        <w:t>16</w:t>
      </w:r>
      <w:r>
        <w:rPr>
          <w:rFonts w:ascii="仿宋_GB2312" w:eastAsia="仿宋_GB2312" w:hAnsi="仿宋_GB2312" w:cs="仿宋_GB2312" w:hint="eastAsia"/>
          <w:kern w:val="0"/>
          <w:sz w:val="32"/>
          <w:szCs w:val="32"/>
        </w:rPr>
        <w:t>个主题，</w:t>
      </w:r>
      <w:r>
        <w:rPr>
          <w:rFonts w:ascii="仿宋_GB2312" w:eastAsia="仿宋_GB2312" w:hAnsi="仿宋_GB2312" w:cs="仿宋_GB2312"/>
          <w:kern w:val="0"/>
          <w:sz w:val="32"/>
          <w:szCs w:val="32"/>
        </w:rPr>
        <w:t>100</w:t>
      </w:r>
      <w:r>
        <w:rPr>
          <w:rFonts w:ascii="仿宋_GB2312" w:eastAsia="仿宋_GB2312" w:hAnsi="仿宋_GB2312" w:cs="仿宋_GB2312" w:hint="eastAsia"/>
          <w:kern w:val="0"/>
          <w:sz w:val="32"/>
          <w:szCs w:val="32"/>
        </w:rPr>
        <w:t>个具体事项，涵盖了国土资源部应公开的全部政务事项。全文在部门户网站发布，同时</w:t>
      </w:r>
      <w:r>
        <w:rPr>
          <w:rFonts w:ascii="仿宋_GB2312" w:eastAsia="仿宋_GB2312" w:hAnsi="仿宋_GB2312" w:cs="仿宋_GB2312" w:hint="eastAsia"/>
          <w:sz w:val="32"/>
          <w:szCs w:val="32"/>
        </w:rPr>
        <w:t>部门户网站对已有的</w:t>
      </w:r>
      <w:r>
        <w:rPr>
          <w:rFonts w:ascii="仿宋_GB2312" w:eastAsia="仿宋_GB2312" w:hAnsi="仿宋_GB2312" w:cs="仿宋_GB2312"/>
          <w:sz w:val="32"/>
          <w:szCs w:val="32"/>
        </w:rPr>
        <w:t>4000</w:t>
      </w:r>
      <w:r>
        <w:rPr>
          <w:rFonts w:ascii="仿宋_GB2312" w:eastAsia="仿宋_GB2312" w:hAnsi="仿宋_GB2312" w:cs="仿宋_GB2312" w:hint="eastAsia"/>
          <w:sz w:val="32"/>
          <w:szCs w:val="32"/>
        </w:rPr>
        <w:t>余条历史信息归类调整，按照最新的主题分类进行展示和导航。</w:t>
      </w:r>
    </w:p>
    <w:p w:rsidR="00355C82" w:rsidRDefault="00F32D2A">
      <w:pPr>
        <w:autoSpaceDE w:val="0"/>
        <w:autoSpaceDN w:val="0"/>
        <w:adjustRightInd w:val="0"/>
        <w:jc w:val="left"/>
        <w:rPr>
          <w:rFonts w:ascii="仿宋_GB2312" w:eastAsia="仿宋_GB2312" w:hAnsi="仿宋_GB2312" w:cs="仿宋_GB2312"/>
          <w:sz w:val="32"/>
          <w:szCs w:val="32"/>
        </w:rPr>
      </w:pPr>
      <w:r>
        <w:lastRenderedPageBreak/>
        <w:pict>
          <v:shape id="图片 16" o:spid="_x0000_i1031" type="#_x0000_t75" style="width:406.8pt;height:229.2pt;mso-position-horizontal-relative:page;mso-position-vertical-relative:page">
            <v:imagedata r:id="rId30" o:title="" croptop="9627f" cropbottom="3063f" cropleft="6880f" cropright="5406f"/>
          </v:shape>
        </w:pict>
      </w:r>
    </w:p>
    <w:p w:rsidR="00355C82" w:rsidRDefault="00355C82">
      <w:pPr>
        <w:spacing w:line="360" w:lineRule="auto"/>
        <w:jc w:val="center"/>
        <w:rPr>
          <w:rFonts w:ascii="黑体" w:eastAsia="黑体" w:hAnsi="黑体" w:cs="黑体"/>
        </w:rPr>
      </w:pPr>
      <w:r>
        <w:rPr>
          <w:rFonts w:ascii="楷体_GB2312" w:eastAsia="楷体_GB2312" w:hAnsi="楷体_GB2312" w:cs="楷体_GB2312"/>
        </w:rPr>
        <w:t xml:space="preserve">     </w:t>
      </w:r>
      <w:r>
        <w:rPr>
          <w:rFonts w:ascii="黑体" w:eastAsia="黑体" w:hAnsi="黑体" w:cs="黑体"/>
        </w:rPr>
        <w:t xml:space="preserve"> </w:t>
      </w:r>
      <w:r>
        <w:rPr>
          <w:rFonts w:ascii="黑体" w:eastAsia="黑体" w:hAnsi="黑体" w:cs="黑体" w:hint="eastAsia"/>
        </w:rPr>
        <w:t>图</w:t>
      </w:r>
      <w:r>
        <w:rPr>
          <w:rFonts w:ascii="黑体" w:eastAsia="黑体" w:hAnsi="黑体" w:cs="黑体"/>
        </w:rPr>
        <w:t xml:space="preserve">8   </w:t>
      </w:r>
      <w:r>
        <w:rPr>
          <w:rFonts w:ascii="黑体" w:eastAsia="黑体" w:hAnsi="黑体" w:cs="黑体" w:hint="eastAsia"/>
        </w:rPr>
        <w:t>国土资源部政务公开基本目录内容</w:t>
      </w:r>
    </w:p>
    <w:p w:rsidR="00355C82" w:rsidRDefault="00355C82">
      <w:pPr>
        <w:rPr>
          <w:rFonts w:eastAsia="仿宋_GB2312"/>
          <w:i/>
          <w:iCs/>
          <w:sz w:val="32"/>
          <w:szCs w:val="32"/>
        </w:rPr>
      </w:pPr>
      <w:r>
        <w:rPr>
          <w:rFonts w:eastAsia="仿宋_GB2312" w:hint="eastAsia"/>
          <w:i/>
          <w:iCs/>
          <w:sz w:val="32"/>
          <w:szCs w:val="32"/>
        </w:rPr>
        <w:t>网址：</w:t>
      </w:r>
      <w:r>
        <w:rPr>
          <w:rFonts w:eastAsia="仿宋_GB2312"/>
          <w:i/>
          <w:iCs/>
          <w:sz w:val="32"/>
          <w:szCs w:val="32"/>
        </w:rPr>
        <w:t>http://g.mlr.gov.cn/201710/t20171027_1646031.html</w:t>
      </w:r>
    </w:p>
    <w:p w:rsidR="00355C82" w:rsidRDefault="00355C82"/>
    <w:p w:rsidR="00355C82" w:rsidRDefault="00355C82" w:rsidP="00A95D29">
      <w:pPr>
        <w:pStyle w:val="2"/>
        <w:ind w:firstLineChars="200" w:firstLine="643"/>
        <w:rPr>
          <w:rFonts w:ascii="楷体_GB2312" w:eastAsia="楷体_GB2312" w:hAnsi="楷体_GB2312" w:cs="楷体_GB2312"/>
        </w:rPr>
      </w:pPr>
      <w:bookmarkStart w:id="826" w:name="_Toc8813"/>
      <w:bookmarkStart w:id="827" w:name="_Toc8454"/>
      <w:bookmarkStart w:id="828" w:name="_Toc6602"/>
      <w:bookmarkStart w:id="829" w:name="_Toc3905"/>
      <w:bookmarkStart w:id="830" w:name="_Toc7987"/>
      <w:bookmarkStart w:id="831" w:name="_Toc15616"/>
      <w:bookmarkStart w:id="832" w:name="_Toc21319"/>
      <w:bookmarkStart w:id="833" w:name="_Toc15603"/>
      <w:bookmarkStart w:id="834" w:name="_Toc5999"/>
      <w:bookmarkStart w:id="835" w:name="_Toc19276"/>
      <w:bookmarkStart w:id="836" w:name="_Toc5521"/>
      <w:bookmarkStart w:id="837" w:name="_Toc15361"/>
      <w:bookmarkStart w:id="838" w:name="_Toc16403"/>
      <w:bookmarkStart w:id="839" w:name="_Toc26961"/>
      <w:bookmarkStart w:id="840" w:name="_Toc23656"/>
      <w:bookmarkStart w:id="841" w:name="_Toc10131"/>
      <w:bookmarkStart w:id="842" w:name="_Toc790"/>
      <w:bookmarkStart w:id="843" w:name="_Toc26279"/>
      <w:bookmarkStart w:id="844" w:name="_Toc20294"/>
      <w:bookmarkStart w:id="845" w:name="_Toc30955"/>
      <w:bookmarkStart w:id="846" w:name="_Toc11627"/>
      <w:bookmarkStart w:id="847" w:name="_Toc2174"/>
      <w:bookmarkStart w:id="848" w:name="_Toc1709"/>
      <w:bookmarkStart w:id="849" w:name="_Toc23162"/>
      <w:r>
        <w:rPr>
          <w:rFonts w:ascii="楷体_GB2312" w:eastAsia="楷体_GB2312" w:hAnsi="楷体_GB2312" w:cs="楷体_GB2312" w:hint="eastAsia"/>
        </w:rPr>
        <w:t>（三）不断完善制度机制建设。</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rsidR="00355C82" w:rsidRDefault="00355C82" w:rsidP="00A95D29">
      <w:pPr>
        <w:spacing w:line="360" w:lineRule="auto"/>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进一步加强对政务公开工作的组织领导。在完善以姜大明部长为组长的部政务公开工作领导小组及办公室建设的基础上，成立部政务公开专项工作小组，实行每月例会制度，分管副部长每季度听取一次政务公开工作汇报，将政务公开工作列入重要议事日程，做到了与业务工作同部署、同检查，将政务公开工作以</w:t>
      </w:r>
      <w:r>
        <w:rPr>
          <w:rFonts w:ascii="仿宋_GB2312" w:eastAsia="仿宋_GB2312" w:hAnsi="仿宋_GB2312" w:cs="仿宋_GB2312"/>
          <w:color w:val="000000"/>
          <w:kern w:val="0"/>
          <w:sz w:val="32"/>
          <w:szCs w:val="32"/>
        </w:rPr>
        <w:t>4%</w:t>
      </w:r>
      <w:r>
        <w:rPr>
          <w:rFonts w:ascii="仿宋_GB2312" w:eastAsia="仿宋_GB2312" w:hAnsi="仿宋_GB2312" w:cs="仿宋_GB2312" w:hint="eastAsia"/>
          <w:color w:val="000000"/>
          <w:kern w:val="0"/>
          <w:sz w:val="32"/>
          <w:szCs w:val="32"/>
        </w:rPr>
        <w:t>的权重纳入年度绩效考核。同时，进一步完善了新闻发布制度、政策解读回应机制、舆情处置引导机制，建立政务公开与新闻专家评论员队伍，进一步夯实了工作基础。</w:t>
      </w:r>
    </w:p>
    <w:p w:rsidR="00355C82" w:rsidRDefault="00355C82" w:rsidP="00A95D29">
      <w:pPr>
        <w:pStyle w:val="2"/>
        <w:ind w:firstLineChars="200" w:firstLine="643"/>
        <w:rPr>
          <w:rFonts w:ascii="楷体_GB2312" w:eastAsia="楷体_GB2312" w:hAnsi="楷体_GB2312" w:cs="楷体_GB2312"/>
        </w:rPr>
      </w:pPr>
      <w:bookmarkStart w:id="850" w:name="_Toc31066"/>
      <w:bookmarkStart w:id="851" w:name="_Toc21514"/>
      <w:bookmarkStart w:id="852" w:name="_Toc921"/>
      <w:bookmarkStart w:id="853" w:name="_Toc11448"/>
      <w:bookmarkStart w:id="854" w:name="_Toc6979"/>
      <w:bookmarkStart w:id="855" w:name="_Toc30603"/>
      <w:bookmarkStart w:id="856" w:name="_Toc26352"/>
      <w:bookmarkStart w:id="857" w:name="_Toc3012"/>
      <w:bookmarkStart w:id="858" w:name="_Toc30054"/>
      <w:bookmarkStart w:id="859" w:name="_Toc8248"/>
      <w:bookmarkStart w:id="860" w:name="_Toc21055"/>
      <w:bookmarkStart w:id="861" w:name="_Toc30514"/>
      <w:bookmarkStart w:id="862" w:name="_Toc28182"/>
      <w:bookmarkStart w:id="863" w:name="_Toc6796"/>
      <w:bookmarkStart w:id="864" w:name="_Toc17361"/>
      <w:bookmarkStart w:id="865" w:name="_Toc28779"/>
      <w:bookmarkStart w:id="866" w:name="_Toc31377"/>
      <w:bookmarkStart w:id="867" w:name="_Toc29244"/>
      <w:bookmarkStart w:id="868" w:name="_Toc3509"/>
      <w:bookmarkStart w:id="869" w:name="_Toc7578"/>
      <w:bookmarkStart w:id="870" w:name="_Toc14387"/>
      <w:r>
        <w:rPr>
          <w:rFonts w:ascii="楷体_GB2312" w:eastAsia="楷体_GB2312" w:hAnsi="楷体_GB2312" w:cs="楷体_GB2312" w:hint="eastAsia"/>
        </w:rPr>
        <w:lastRenderedPageBreak/>
        <w:t>（四）建立新闻发布解读机制。</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rsidR="00355C82" w:rsidRDefault="00355C82" w:rsidP="00A95D29">
      <w:pPr>
        <w:spacing w:line="360" w:lineRule="auto"/>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落实中办、国办有关要求，研究出台了《国土资源部办公厅关于在政务公开工作中进一步做好新闻发布、政策解读和舆情回应的通知》（国土资厅函〔</w:t>
      </w:r>
      <w:r>
        <w:rPr>
          <w:rFonts w:ascii="仿宋_GB2312" w:eastAsia="仿宋_GB2312" w:hAnsi="仿宋_GB2312" w:cs="仿宋_GB2312"/>
          <w:color w:val="000000"/>
          <w:kern w:val="0"/>
          <w:sz w:val="32"/>
          <w:szCs w:val="32"/>
        </w:rPr>
        <w:t>2017</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color w:val="000000"/>
          <w:kern w:val="0"/>
          <w:sz w:val="32"/>
          <w:szCs w:val="32"/>
        </w:rPr>
        <w:t>1538</w:t>
      </w:r>
      <w:r>
        <w:rPr>
          <w:rFonts w:ascii="仿宋_GB2312" w:eastAsia="仿宋_GB2312" w:hAnsi="仿宋_GB2312" w:cs="仿宋_GB2312" w:hint="eastAsia"/>
          <w:color w:val="000000"/>
          <w:kern w:val="0"/>
          <w:sz w:val="32"/>
          <w:szCs w:val="32"/>
        </w:rPr>
        <w:t>号），将“三同步”制度落实到公文办理程序中，加强政策公开源头管理，要求政策性文件解读方案、解读材料同步组织、同步审签、同步部署。建立新闻发布责任和通报制度。明确政策解读主体、解读程序和解读标准，积极回应社会关切。要求充分利用媒体，加强平台建设，加强工作统筹，严格宣传纪律，持续提升政策解读效果。</w:t>
      </w:r>
    </w:p>
    <w:p w:rsidR="00355C82" w:rsidRDefault="00355C82" w:rsidP="00A95D29">
      <w:pPr>
        <w:pStyle w:val="2"/>
        <w:ind w:firstLineChars="200" w:firstLine="643"/>
        <w:rPr>
          <w:rFonts w:ascii="楷体_GB2312" w:eastAsia="楷体_GB2312" w:hAnsi="楷体_GB2312" w:cs="楷体_GB2312"/>
        </w:rPr>
      </w:pPr>
      <w:bookmarkStart w:id="871" w:name="_Toc18278"/>
      <w:bookmarkStart w:id="872" w:name="_Toc970"/>
      <w:bookmarkStart w:id="873" w:name="_Toc10345"/>
      <w:bookmarkStart w:id="874" w:name="_Toc26321"/>
      <w:bookmarkStart w:id="875" w:name="_Toc12939"/>
      <w:bookmarkStart w:id="876" w:name="_Toc24131"/>
      <w:bookmarkStart w:id="877" w:name="_Toc21080"/>
      <w:bookmarkStart w:id="878" w:name="_Toc22086"/>
      <w:bookmarkStart w:id="879" w:name="_Toc17528"/>
      <w:bookmarkStart w:id="880" w:name="_Toc17725"/>
      <w:bookmarkStart w:id="881" w:name="_Toc8801"/>
      <w:bookmarkStart w:id="882" w:name="_Toc7799"/>
      <w:bookmarkStart w:id="883" w:name="_Toc23055"/>
      <w:bookmarkStart w:id="884" w:name="_Toc7702"/>
      <w:bookmarkStart w:id="885" w:name="_Toc1268"/>
      <w:bookmarkStart w:id="886" w:name="_Toc11384"/>
      <w:bookmarkStart w:id="887" w:name="_Toc25771"/>
      <w:bookmarkStart w:id="888" w:name="_Toc30404"/>
      <w:bookmarkStart w:id="889" w:name="_Toc14240"/>
      <w:bookmarkStart w:id="890" w:name="_Toc22216"/>
      <w:bookmarkStart w:id="891" w:name="_Toc1827"/>
      <w:bookmarkStart w:id="892" w:name="_Toc17691"/>
      <w:bookmarkStart w:id="893" w:name="_Toc27942"/>
      <w:bookmarkStart w:id="894" w:name="_Toc30047"/>
      <w:r>
        <w:rPr>
          <w:rFonts w:ascii="楷体_GB2312" w:eastAsia="楷体_GB2312" w:hAnsi="楷体_GB2312" w:cs="楷体_GB2312" w:hint="eastAsia"/>
        </w:rPr>
        <w:t>（五）不断加强信息公开平台建设。</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rsidR="00355C82" w:rsidRDefault="00355C82" w:rsidP="00A95D29">
      <w:pPr>
        <w:spacing w:line="360" w:lineRule="auto"/>
        <w:ind w:firstLineChars="200" w:firstLine="643"/>
        <w:rPr>
          <w:rFonts w:ascii="仿宋_GB2312" w:eastAsia="仿宋_GB2312" w:hAnsi="仿宋_GB2312" w:cs="仿宋_GB2312"/>
          <w:color w:val="000000"/>
          <w:kern w:val="0"/>
          <w:sz w:val="32"/>
          <w:szCs w:val="32"/>
        </w:rPr>
      </w:pPr>
      <w:bookmarkStart w:id="895" w:name="_Toc11082"/>
      <w:bookmarkStart w:id="896" w:name="_Toc7432"/>
      <w:bookmarkStart w:id="897" w:name="_Toc25592"/>
      <w:bookmarkStart w:id="898" w:name="_Toc8342"/>
      <w:bookmarkStart w:id="899" w:name="_Toc14312"/>
      <w:bookmarkStart w:id="900" w:name="_Toc1497"/>
      <w:bookmarkStart w:id="901" w:name="_Toc339"/>
      <w:bookmarkStart w:id="902" w:name="_Toc4115"/>
      <w:bookmarkStart w:id="903" w:name="_Toc27039"/>
      <w:bookmarkStart w:id="904" w:name="_Toc10976"/>
      <w:bookmarkStart w:id="905" w:name="_Toc27866"/>
      <w:bookmarkStart w:id="906" w:name="_Toc7735"/>
      <w:r>
        <w:rPr>
          <w:rStyle w:val="3Char"/>
          <w:rFonts w:ascii="楷体_GB2312" w:eastAsia="楷体_GB2312" w:hAnsi="楷体_GB2312" w:cs="楷体_GB2312"/>
        </w:rPr>
        <w:t>1.</w:t>
      </w:r>
      <w:r>
        <w:rPr>
          <w:rStyle w:val="3Char"/>
          <w:rFonts w:ascii="楷体_GB2312" w:eastAsia="楷体_GB2312" w:hAnsi="楷体_GB2312" w:cs="楷体_GB2312" w:hint="eastAsia"/>
        </w:rPr>
        <w:t>优化部政府信息主动公开办理流程。</w:t>
      </w:r>
      <w:bookmarkEnd w:id="895"/>
      <w:bookmarkEnd w:id="896"/>
      <w:bookmarkEnd w:id="897"/>
      <w:bookmarkEnd w:id="898"/>
      <w:bookmarkEnd w:id="899"/>
      <w:bookmarkEnd w:id="900"/>
      <w:bookmarkEnd w:id="901"/>
      <w:bookmarkEnd w:id="902"/>
      <w:bookmarkEnd w:id="903"/>
      <w:bookmarkEnd w:id="904"/>
      <w:bookmarkEnd w:id="905"/>
      <w:bookmarkEnd w:id="906"/>
      <w:r>
        <w:rPr>
          <w:rFonts w:ascii="仿宋_GB2312" w:eastAsia="仿宋_GB2312" w:hAnsi="仿宋_GB2312" w:cs="仿宋_GB2312" w:hint="eastAsia"/>
          <w:color w:val="000000"/>
          <w:kern w:val="0"/>
          <w:sz w:val="32"/>
          <w:szCs w:val="32"/>
        </w:rPr>
        <w:t>政府信息主动公开文件通过办公自动化系统实现了拟稿审批报送一站式电子化流程，结束了纸质化审批报送方式。全年应主动公开文件</w:t>
      </w:r>
      <w:r>
        <w:rPr>
          <w:rFonts w:ascii="仿宋_GB2312" w:eastAsia="仿宋_GB2312" w:hAnsi="仿宋_GB2312" w:cs="仿宋_GB2312"/>
          <w:color w:val="000000"/>
          <w:kern w:val="0"/>
          <w:sz w:val="32"/>
          <w:szCs w:val="32"/>
        </w:rPr>
        <w:t>802</w:t>
      </w:r>
      <w:r>
        <w:rPr>
          <w:rFonts w:ascii="仿宋_GB2312" w:eastAsia="仿宋_GB2312" w:hAnsi="仿宋_GB2312" w:cs="仿宋_GB2312" w:hint="eastAsia"/>
          <w:color w:val="000000"/>
          <w:kern w:val="0"/>
          <w:sz w:val="32"/>
          <w:szCs w:val="32"/>
        </w:rPr>
        <w:t>件，已公开文件</w:t>
      </w:r>
      <w:r>
        <w:rPr>
          <w:rFonts w:ascii="仿宋_GB2312" w:eastAsia="仿宋_GB2312" w:hAnsi="仿宋_GB2312" w:cs="仿宋_GB2312"/>
          <w:color w:val="000000"/>
          <w:kern w:val="0"/>
          <w:sz w:val="32"/>
          <w:szCs w:val="32"/>
        </w:rPr>
        <w:t>786</w:t>
      </w:r>
      <w:r>
        <w:rPr>
          <w:rFonts w:ascii="仿宋_GB2312" w:eastAsia="仿宋_GB2312" w:hAnsi="仿宋_GB2312" w:cs="仿宋_GB2312" w:hint="eastAsia"/>
          <w:color w:val="000000"/>
          <w:kern w:val="0"/>
          <w:sz w:val="32"/>
          <w:szCs w:val="32"/>
        </w:rPr>
        <w:t>件，公开率</w:t>
      </w:r>
      <w:r>
        <w:rPr>
          <w:rFonts w:ascii="仿宋_GB2312" w:eastAsia="仿宋_GB2312" w:hAnsi="仿宋_GB2312" w:cs="仿宋_GB2312"/>
          <w:color w:val="000000"/>
          <w:kern w:val="0"/>
          <w:sz w:val="32"/>
          <w:szCs w:val="32"/>
        </w:rPr>
        <w:t>98%</w:t>
      </w:r>
      <w:r>
        <w:rPr>
          <w:rFonts w:ascii="仿宋_GB2312" w:eastAsia="仿宋_GB2312" w:hAnsi="仿宋_GB2312" w:cs="仿宋_GB2312" w:hint="eastAsia"/>
          <w:color w:val="000000"/>
          <w:kern w:val="0"/>
          <w:sz w:val="32"/>
          <w:szCs w:val="32"/>
        </w:rPr>
        <w:t>，同比上升了</w:t>
      </w:r>
      <w:r>
        <w:rPr>
          <w:rFonts w:ascii="仿宋_GB2312" w:eastAsia="仿宋_GB2312" w:hAnsi="仿宋_GB2312" w:cs="仿宋_GB2312"/>
          <w:color w:val="000000"/>
          <w:kern w:val="0"/>
          <w:sz w:val="32"/>
          <w:szCs w:val="32"/>
        </w:rPr>
        <w:t>15%</w:t>
      </w:r>
      <w:r>
        <w:rPr>
          <w:rFonts w:ascii="仿宋_GB2312" w:eastAsia="仿宋_GB2312" w:hAnsi="仿宋_GB2312" w:cs="仿宋_GB2312" w:hint="eastAsia"/>
          <w:color w:val="000000"/>
          <w:kern w:val="0"/>
          <w:sz w:val="32"/>
          <w:szCs w:val="32"/>
        </w:rPr>
        <w:t>。</w:t>
      </w:r>
    </w:p>
    <w:p w:rsidR="00355C82" w:rsidRDefault="00355C82" w:rsidP="00A95D29">
      <w:pPr>
        <w:spacing w:line="360" w:lineRule="auto"/>
        <w:ind w:firstLineChars="200" w:firstLine="643"/>
        <w:rPr>
          <w:rFonts w:ascii="仿宋_GB2312" w:eastAsia="仿宋_GB2312" w:hAnsi="仿宋_GB2312" w:cs="仿宋_GB2312"/>
          <w:color w:val="000000"/>
          <w:kern w:val="0"/>
          <w:sz w:val="32"/>
          <w:szCs w:val="32"/>
        </w:rPr>
      </w:pPr>
      <w:bookmarkStart w:id="907" w:name="_Toc14180"/>
      <w:bookmarkStart w:id="908" w:name="_Toc16159"/>
      <w:bookmarkStart w:id="909" w:name="_Toc26420"/>
      <w:bookmarkStart w:id="910" w:name="_Toc7293"/>
      <w:bookmarkStart w:id="911" w:name="_Toc15713"/>
      <w:bookmarkStart w:id="912" w:name="_Toc24458"/>
      <w:bookmarkStart w:id="913" w:name="_Toc13248"/>
      <w:bookmarkStart w:id="914" w:name="_Toc7195"/>
      <w:bookmarkStart w:id="915" w:name="_Toc6998"/>
      <w:bookmarkStart w:id="916" w:name="_Toc31688"/>
      <w:bookmarkStart w:id="917" w:name="_Toc13492"/>
      <w:bookmarkStart w:id="918" w:name="_Toc32271"/>
      <w:r>
        <w:rPr>
          <w:rStyle w:val="3Char"/>
          <w:rFonts w:ascii="楷体_GB2312" w:eastAsia="楷体_GB2312" w:hAnsi="楷体_GB2312" w:cs="楷体_GB2312"/>
        </w:rPr>
        <w:t>2.</w:t>
      </w:r>
      <w:r>
        <w:rPr>
          <w:rStyle w:val="3Char"/>
          <w:rFonts w:ascii="楷体_GB2312" w:eastAsia="楷体_GB2312" w:hAnsi="楷体_GB2312" w:cs="楷体_GB2312" w:hint="eastAsia"/>
        </w:rPr>
        <w:t>建成国土资源部政策法规数据库。</w:t>
      </w:r>
      <w:bookmarkEnd w:id="907"/>
      <w:bookmarkEnd w:id="908"/>
      <w:bookmarkEnd w:id="909"/>
      <w:bookmarkEnd w:id="910"/>
      <w:bookmarkEnd w:id="911"/>
      <w:bookmarkEnd w:id="912"/>
      <w:bookmarkEnd w:id="913"/>
      <w:bookmarkEnd w:id="914"/>
      <w:bookmarkEnd w:id="915"/>
      <w:bookmarkEnd w:id="916"/>
      <w:bookmarkEnd w:id="917"/>
      <w:bookmarkEnd w:id="918"/>
      <w:r>
        <w:rPr>
          <w:rFonts w:ascii="仿宋_GB2312" w:eastAsia="仿宋_GB2312" w:hAnsi="仿宋_GB2312" w:cs="仿宋_GB2312" w:hint="eastAsia"/>
          <w:color w:val="000000"/>
          <w:kern w:val="0"/>
          <w:sz w:val="32"/>
          <w:szCs w:val="32"/>
        </w:rPr>
        <w:t>围绕土地管理、矿产资源管理、不动产登记、地质、地质环境、海洋、测绘、综合管理等</w:t>
      </w:r>
      <w:r>
        <w:rPr>
          <w:rFonts w:ascii="仿宋_GB2312" w:eastAsia="仿宋_GB2312" w:hAnsi="仿宋_GB2312" w:cs="仿宋_GB2312"/>
          <w:color w:val="000000"/>
          <w:kern w:val="0"/>
          <w:sz w:val="32"/>
          <w:szCs w:val="32"/>
        </w:rPr>
        <w:t>8</w:t>
      </w:r>
      <w:r>
        <w:rPr>
          <w:rFonts w:ascii="仿宋_GB2312" w:eastAsia="仿宋_GB2312" w:hAnsi="仿宋_GB2312" w:cs="仿宋_GB2312" w:hint="eastAsia"/>
          <w:color w:val="000000"/>
          <w:kern w:val="0"/>
          <w:sz w:val="32"/>
          <w:szCs w:val="32"/>
        </w:rPr>
        <w:t>个主题，全面搜集、整理了建部以来的相关法律、司法解释、行政法规及国务院文件、部门规章、部门规范性文件，并实现了查询、检索功能。累计发布信息</w:t>
      </w:r>
      <w:r>
        <w:rPr>
          <w:rFonts w:ascii="仿宋_GB2312" w:eastAsia="仿宋_GB2312" w:hAnsi="仿宋_GB2312" w:cs="仿宋_GB2312"/>
          <w:color w:val="000000"/>
          <w:kern w:val="0"/>
          <w:sz w:val="32"/>
          <w:szCs w:val="32"/>
        </w:rPr>
        <w:t>1000</w:t>
      </w:r>
      <w:r>
        <w:rPr>
          <w:rFonts w:ascii="仿宋_GB2312" w:eastAsia="仿宋_GB2312" w:hAnsi="仿宋_GB2312" w:cs="仿宋_GB2312" w:hint="eastAsia"/>
          <w:color w:val="000000"/>
          <w:kern w:val="0"/>
          <w:sz w:val="32"/>
          <w:szCs w:val="32"/>
        </w:rPr>
        <w:t>条。</w:t>
      </w:r>
      <w:r>
        <w:rPr>
          <w:rFonts w:ascii="仿宋_GB2312" w:eastAsia="仿宋_GB2312" w:hAnsi="仿宋_GB2312" w:cs="仿宋_GB2312"/>
          <w:color w:val="000000"/>
          <w:kern w:val="0"/>
          <w:sz w:val="32"/>
          <w:szCs w:val="32"/>
        </w:rPr>
        <w:t xml:space="preserve"> </w:t>
      </w:r>
    </w:p>
    <w:p w:rsidR="00355C82" w:rsidRDefault="00355C82" w:rsidP="00A95D29">
      <w:pPr>
        <w:spacing w:line="360" w:lineRule="auto"/>
        <w:ind w:firstLineChars="200" w:firstLine="640"/>
        <w:rPr>
          <w:rFonts w:eastAsia="仿宋_GB2312"/>
          <w:i/>
          <w:iCs/>
          <w:sz w:val="32"/>
          <w:szCs w:val="32"/>
        </w:rPr>
      </w:pPr>
      <w:r>
        <w:rPr>
          <w:rFonts w:eastAsia="仿宋_GB2312" w:hint="eastAsia"/>
          <w:i/>
          <w:iCs/>
          <w:sz w:val="32"/>
          <w:szCs w:val="32"/>
        </w:rPr>
        <w:lastRenderedPageBreak/>
        <w:t>网址：</w:t>
      </w:r>
      <w:r>
        <w:rPr>
          <w:rFonts w:eastAsia="仿宋_GB2312"/>
          <w:i/>
          <w:iCs/>
          <w:sz w:val="32"/>
          <w:szCs w:val="32"/>
        </w:rPr>
        <w:t>http://f.mlr.gov.cn/</w:t>
      </w:r>
    </w:p>
    <w:p w:rsidR="00355C82" w:rsidRDefault="00355C82" w:rsidP="00A95D29">
      <w:pPr>
        <w:spacing w:line="360" w:lineRule="auto"/>
        <w:ind w:firstLineChars="200" w:firstLine="643"/>
        <w:rPr>
          <w:rFonts w:ascii="仿宋_GB2312" w:eastAsia="仿宋_GB2312" w:hAnsi="仿宋_GB2312" w:cs="仿宋_GB2312"/>
          <w:kern w:val="0"/>
          <w:sz w:val="32"/>
          <w:szCs w:val="32"/>
        </w:rPr>
      </w:pPr>
      <w:bookmarkStart w:id="919" w:name="_Toc14136"/>
      <w:bookmarkStart w:id="920" w:name="_Toc24082"/>
      <w:bookmarkStart w:id="921" w:name="_Toc17335"/>
      <w:bookmarkStart w:id="922" w:name="_Toc15244"/>
      <w:bookmarkStart w:id="923" w:name="_Toc16780"/>
      <w:bookmarkStart w:id="924" w:name="_Toc7656"/>
      <w:bookmarkStart w:id="925" w:name="_Toc5088"/>
      <w:bookmarkStart w:id="926" w:name="_Toc14666"/>
      <w:bookmarkStart w:id="927" w:name="_Toc12490"/>
      <w:bookmarkStart w:id="928" w:name="_Toc4467"/>
      <w:bookmarkStart w:id="929" w:name="_Toc6966"/>
      <w:bookmarkStart w:id="930" w:name="_Toc14356"/>
      <w:r>
        <w:rPr>
          <w:rStyle w:val="3Char"/>
          <w:rFonts w:ascii="楷体_GB2312" w:eastAsia="楷体_GB2312" w:hAnsi="楷体_GB2312" w:cs="楷体_GB2312"/>
        </w:rPr>
        <w:t>3.</w:t>
      </w:r>
      <w:r>
        <w:rPr>
          <w:rStyle w:val="3Char"/>
          <w:rFonts w:ascii="楷体_GB2312" w:eastAsia="楷体_GB2312" w:hAnsi="楷体_GB2312" w:cs="楷体_GB2312" w:hint="eastAsia"/>
        </w:rPr>
        <w:t>建成土地估价行业信息公示系统。</w:t>
      </w:r>
      <w:bookmarkEnd w:id="919"/>
      <w:bookmarkEnd w:id="920"/>
      <w:bookmarkEnd w:id="921"/>
      <w:bookmarkEnd w:id="922"/>
      <w:bookmarkEnd w:id="923"/>
      <w:bookmarkEnd w:id="924"/>
      <w:bookmarkEnd w:id="925"/>
      <w:bookmarkEnd w:id="926"/>
      <w:bookmarkEnd w:id="927"/>
      <w:bookmarkEnd w:id="928"/>
      <w:r>
        <w:rPr>
          <w:rFonts w:ascii="仿宋_GB2312" w:eastAsia="仿宋_GB2312" w:hAnsi="仿宋_GB2312" w:cs="仿宋_GB2312" w:hint="eastAsia"/>
          <w:kern w:val="0"/>
          <w:sz w:val="32"/>
          <w:szCs w:val="32"/>
        </w:rPr>
        <w:t>社会公众用户可从部门户网站进入系统查询、浏览全国土地估价机构备案信息。公示的信息包括机构名称、备案编号、法定代表人（执行事务合伙人）以及评估师名单</w:t>
      </w:r>
      <w:bookmarkStart w:id="931" w:name="_Toc1972"/>
      <w:bookmarkStart w:id="932" w:name="_Toc2319"/>
      <w:bookmarkStart w:id="933" w:name="_Toc30075"/>
      <w:bookmarkEnd w:id="929"/>
      <w:bookmarkEnd w:id="930"/>
      <w:r>
        <w:rPr>
          <w:rFonts w:ascii="仿宋_GB2312" w:eastAsia="仿宋_GB2312" w:hAnsi="仿宋_GB2312" w:cs="仿宋_GB2312" w:hint="eastAsia"/>
          <w:kern w:val="0"/>
          <w:sz w:val="32"/>
          <w:szCs w:val="32"/>
        </w:rPr>
        <w:t>。已公示土地估价机构共</w:t>
      </w:r>
      <w:r>
        <w:rPr>
          <w:rFonts w:ascii="仿宋_GB2312" w:eastAsia="仿宋_GB2312" w:hAnsi="仿宋_GB2312" w:cs="仿宋_GB2312"/>
          <w:kern w:val="0"/>
          <w:sz w:val="32"/>
          <w:szCs w:val="32"/>
        </w:rPr>
        <w:t>2534</w:t>
      </w:r>
      <w:r>
        <w:rPr>
          <w:rFonts w:ascii="仿宋_GB2312" w:eastAsia="仿宋_GB2312" w:hAnsi="仿宋_GB2312" w:cs="仿宋_GB2312" w:hint="eastAsia"/>
          <w:kern w:val="0"/>
          <w:sz w:val="32"/>
          <w:szCs w:val="32"/>
        </w:rPr>
        <w:t>家。</w:t>
      </w:r>
    </w:p>
    <w:p w:rsidR="00355C82" w:rsidRDefault="00355C82" w:rsidP="00A95D29">
      <w:pPr>
        <w:spacing w:line="360" w:lineRule="auto"/>
        <w:ind w:firstLineChars="200" w:firstLine="640"/>
        <w:rPr>
          <w:rFonts w:eastAsia="仿宋_GB2312"/>
          <w:i/>
          <w:iCs/>
          <w:sz w:val="32"/>
          <w:szCs w:val="32"/>
        </w:rPr>
      </w:pPr>
      <w:r>
        <w:rPr>
          <w:rFonts w:eastAsia="仿宋_GB2312" w:hint="eastAsia"/>
          <w:i/>
          <w:iCs/>
          <w:sz w:val="32"/>
          <w:szCs w:val="32"/>
        </w:rPr>
        <w:t>网址：</w:t>
      </w:r>
      <w:r>
        <w:rPr>
          <w:rFonts w:eastAsia="仿宋_GB2312"/>
          <w:i/>
          <w:iCs/>
          <w:sz w:val="32"/>
          <w:szCs w:val="32"/>
        </w:rPr>
        <w:t>http://gujia.mlr.gov.cn</w:t>
      </w:r>
    </w:p>
    <w:p w:rsidR="00355C82" w:rsidRDefault="00355C82" w:rsidP="00A95D29">
      <w:pPr>
        <w:spacing w:line="360" w:lineRule="auto"/>
        <w:ind w:firstLineChars="200" w:firstLine="643"/>
        <w:rPr>
          <w:rFonts w:ascii="仿宋_GB2312" w:eastAsia="仿宋_GB2312" w:hAnsi="仿宋_GB2312" w:cs="仿宋_GB2312"/>
          <w:kern w:val="0"/>
          <w:sz w:val="32"/>
          <w:szCs w:val="32"/>
        </w:rPr>
      </w:pPr>
      <w:bookmarkStart w:id="934" w:name="_Toc3844"/>
      <w:bookmarkStart w:id="935" w:name="_Toc9545"/>
      <w:bookmarkStart w:id="936" w:name="_Toc3567"/>
      <w:bookmarkStart w:id="937" w:name="_Toc9894"/>
      <w:bookmarkStart w:id="938" w:name="_Toc9758"/>
      <w:bookmarkStart w:id="939" w:name="_Toc7415"/>
      <w:bookmarkStart w:id="940" w:name="_Toc16224"/>
      <w:bookmarkStart w:id="941" w:name="_Toc28742"/>
      <w:bookmarkStart w:id="942" w:name="_Toc28066"/>
      <w:r>
        <w:rPr>
          <w:rStyle w:val="3Char"/>
          <w:rFonts w:ascii="楷体_GB2312" w:eastAsia="楷体_GB2312" w:hAnsi="楷体_GB2312" w:cs="楷体_GB2312"/>
        </w:rPr>
        <w:t>4.</w:t>
      </w:r>
      <w:r>
        <w:rPr>
          <w:rStyle w:val="3Char"/>
          <w:rFonts w:ascii="楷体_GB2312" w:eastAsia="楷体_GB2312" w:hAnsi="楷体_GB2312" w:cs="楷体_GB2312" w:hint="eastAsia"/>
        </w:rPr>
        <w:t>建成全国矿业权人勘查开采信息公示系统。</w:t>
      </w:r>
      <w:bookmarkEnd w:id="934"/>
      <w:bookmarkEnd w:id="935"/>
      <w:bookmarkEnd w:id="936"/>
      <w:bookmarkEnd w:id="937"/>
      <w:bookmarkEnd w:id="938"/>
      <w:bookmarkEnd w:id="939"/>
      <w:bookmarkEnd w:id="940"/>
      <w:bookmarkEnd w:id="941"/>
      <w:bookmarkEnd w:id="942"/>
      <w:r>
        <w:rPr>
          <w:rFonts w:ascii="仿宋_GB2312" w:eastAsia="仿宋_GB2312" w:hAnsi="仿宋_GB2312" w:cs="仿宋_GB2312" w:hint="eastAsia"/>
          <w:kern w:val="0"/>
          <w:sz w:val="32"/>
          <w:szCs w:val="32"/>
        </w:rPr>
        <w:t>建立起集矿业权人勘查开采年度信息的采集、处理、存储、更新、交换、服务为一体的规范化信息管理、共享和服务体系。截止</w:t>
      </w:r>
      <w:r>
        <w:rPr>
          <w:rFonts w:ascii="仿宋_GB2312" w:eastAsia="仿宋_GB2312" w:hAnsi="仿宋_GB2312" w:cs="仿宋_GB2312"/>
          <w:kern w:val="0"/>
          <w:sz w:val="32"/>
          <w:szCs w:val="32"/>
        </w:rPr>
        <w:t>2017</w:t>
      </w:r>
      <w:r>
        <w:rPr>
          <w:rFonts w:ascii="仿宋_GB2312" w:eastAsia="仿宋_GB2312" w:hAnsi="仿宋_GB2312" w:cs="仿宋_GB2312" w:hint="eastAsia"/>
          <w:kern w:val="0"/>
          <w:sz w:val="32"/>
          <w:szCs w:val="32"/>
        </w:rPr>
        <w:t>年底，全国公示探矿权</w:t>
      </w:r>
      <w:r>
        <w:rPr>
          <w:rFonts w:ascii="仿宋_GB2312" w:eastAsia="仿宋_GB2312" w:hAnsi="仿宋_GB2312" w:cs="仿宋_GB2312"/>
          <w:kern w:val="0"/>
          <w:sz w:val="32"/>
          <w:szCs w:val="32"/>
        </w:rPr>
        <w:t>26007</w:t>
      </w:r>
      <w:r>
        <w:rPr>
          <w:rFonts w:ascii="仿宋_GB2312" w:eastAsia="仿宋_GB2312" w:hAnsi="仿宋_GB2312" w:cs="仿宋_GB2312" w:hint="eastAsia"/>
          <w:kern w:val="0"/>
          <w:sz w:val="32"/>
          <w:szCs w:val="32"/>
        </w:rPr>
        <w:t>个，公示率达</w:t>
      </w:r>
      <w:r>
        <w:rPr>
          <w:rFonts w:ascii="仿宋_GB2312" w:eastAsia="仿宋_GB2312" w:hAnsi="仿宋_GB2312" w:cs="仿宋_GB2312"/>
          <w:kern w:val="0"/>
          <w:sz w:val="32"/>
          <w:szCs w:val="32"/>
        </w:rPr>
        <w:t>94.0%</w:t>
      </w:r>
      <w:r>
        <w:rPr>
          <w:rFonts w:ascii="仿宋_GB2312" w:eastAsia="仿宋_GB2312" w:hAnsi="仿宋_GB2312" w:cs="仿宋_GB2312" w:hint="eastAsia"/>
          <w:kern w:val="0"/>
          <w:sz w:val="32"/>
          <w:szCs w:val="32"/>
        </w:rPr>
        <w:t>；全国公示采矿权</w:t>
      </w:r>
      <w:r>
        <w:rPr>
          <w:rFonts w:ascii="仿宋_GB2312" w:eastAsia="仿宋_GB2312" w:hAnsi="仿宋_GB2312" w:cs="仿宋_GB2312"/>
          <w:kern w:val="0"/>
          <w:sz w:val="32"/>
          <w:szCs w:val="32"/>
        </w:rPr>
        <w:t>62539</w:t>
      </w:r>
      <w:r>
        <w:rPr>
          <w:rFonts w:ascii="仿宋_GB2312" w:eastAsia="仿宋_GB2312" w:hAnsi="仿宋_GB2312" w:cs="仿宋_GB2312" w:hint="eastAsia"/>
          <w:kern w:val="0"/>
          <w:sz w:val="32"/>
          <w:szCs w:val="32"/>
        </w:rPr>
        <w:t>个，公示率达</w:t>
      </w:r>
      <w:r>
        <w:rPr>
          <w:rFonts w:ascii="仿宋_GB2312" w:eastAsia="仿宋_GB2312" w:hAnsi="仿宋_GB2312" w:cs="仿宋_GB2312"/>
          <w:kern w:val="0"/>
          <w:sz w:val="32"/>
          <w:szCs w:val="32"/>
        </w:rPr>
        <w:t>91.4%</w:t>
      </w:r>
      <w:r>
        <w:rPr>
          <w:rFonts w:ascii="仿宋_GB2312" w:eastAsia="仿宋_GB2312" w:hAnsi="仿宋_GB2312" w:cs="仿宋_GB2312" w:hint="eastAsia"/>
          <w:kern w:val="0"/>
          <w:sz w:val="32"/>
          <w:szCs w:val="32"/>
        </w:rPr>
        <w:t>。</w:t>
      </w:r>
    </w:p>
    <w:p w:rsidR="00355C82" w:rsidRDefault="00355C82" w:rsidP="00A95D29">
      <w:pPr>
        <w:spacing w:line="360" w:lineRule="auto"/>
        <w:ind w:firstLineChars="200" w:firstLine="640"/>
        <w:rPr>
          <w:rFonts w:eastAsia="仿宋_GB2312"/>
          <w:i/>
          <w:iCs/>
          <w:sz w:val="32"/>
          <w:szCs w:val="32"/>
        </w:rPr>
      </w:pPr>
      <w:r>
        <w:rPr>
          <w:rFonts w:eastAsia="仿宋_GB2312" w:hint="eastAsia"/>
          <w:i/>
          <w:iCs/>
          <w:sz w:val="32"/>
          <w:szCs w:val="32"/>
        </w:rPr>
        <w:t>网址：</w:t>
      </w:r>
      <w:r>
        <w:rPr>
          <w:rFonts w:eastAsia="仿宋_GB2312"/>
          <w:i/>
          <w:iCs/>
          <w:sz w:val="32"/>
          <w:szCs w:val="32"/>
        </w:rPr>
        <w:t>http://kyqgs.mlr.gov.cn/</w:t>
      </w:r>
    </w:p>
    <w:p w:rsidR="00355C82" w:rsidRDefault="00355C82" w:rsidP="00A95D29">
      <w:pPr>
        <w:pStyle w:val="2"/>
        <w:ind w:firstLineChars="200" w:firstLine="643"/>
        <w:rPr>
          <w:rFonts w:ascii="楷体_GB2312" w:eastAsia="楷体_GB2312" w:hAnsi="楷体_GB2312" w:cs="楷体_GB2312"/>
        </w:rPr>
      </w:pPr>
      <w:bookmarkStart w:id="943" w:name="_Toc7818"/>
      <w:bookmarkStart w:id="944" w:name="_Toc12964"/>
      <w:bookmarkStart w:id="945" w:name="_Toc11156"/>
      <w:bookmarkStart w:id="946" w:name="_Toc23904"/>
      <w:bookmarkStart w:id="947" w:name="_Toc12707"/>
      <w:bookmarkStart w:id="948" w:name="_Toc18000"/>
      <w:bookmarkStart w:id="949" w:name="_Toc19693"/>
      <w:bookmarkStart w:id="950" w:name="_Toc21900"/>
      <w:bookmarkStart w:id="951" w:name="_Toc4335"/>
      <w:bookmarkStart w:id="952" w:name="_Toc17992"/>
      <w:bookmarkStart w:id="953" w:name="_Toc8827"/>
      <w:bookmarkStart w:id="954" w:name="_Toc17970"/>
      <w:bookmarkStart w:id="955" w:name="_Toc5090"/>
      <w:bookmarkStart w:id="956" w:name="_Toc3930"/>
      <w:bookmarkStart w:id="957" w:name="_Toc26750"/>
      <w:bookmarkStart w:id="958" w:name="_Toc3399"/>
      <w:bookmarkStart w:id="959" w:name="_Toc31797"/>
      <w:bookmarkStart w:id="960" w:name="_Toc16069"/>
      <w:bookmarkStart w:id="961" w:name="_Toc31235"/>
      <w:bookmarkStart w:id="962" w:name="_Toc27420"/>
      <w:bookmarkStart w:id="963" w:name="_Toc20366"/>
      <w:bookmarkStart w:id="964" w:name="_Toc8437"/>
      <w:bookmarkStart w:id="965" w:name="_Toc31867"/>
      <w:bookmarkStart w:id="966" w:name="_Toc3523"/>
      <w:bookmarkEnd w:id="931"/>
      <w:bookmarkEnd w:id="932"/>
      <w:bookmarkEnd w:id="933"/>
      <w:r>
        <w:rPr>
          <w:rFonts w:ascii="楷体_GB2312" w:eastAsia="楷体_GB2312" w:hAnsi="楷体_GB2312" w:cs="楷体_GB2312" w:hint="eastAsia"/>
        </w:rPr>
        <w:t>（六）积极组织学习培训。</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355C82" w:rsidRDefault="00355C82" w:rsidP="00A95D29">
      <w:pPr>
        <w:spacing w:line="360" w:lineRule="auto"/>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为进一步增强部机关干部的公开意识，不断提高新闻发布、解读政策、回应关切和应对媒体的能力和水平，通过国土资源大讲堂举办政务公开工作专题辅导讲座。将政务公开课程列入“市县国土资源局长培训班”课程，举办了</w:t>
      </w:r>
      <w:r>
        <w:rPr>
          <w:rFonts w:ascii="仿宋_GB2312" w:eastAsia="仿宋_GB2312" w:hAnsi="仿宋_GB2312" w:cs="仿宋_GB2312"/>
          <w:color w:val="000000"/>
          <w:kern w:val="0"/>
          <w:sz w:val="32"/>
          <w:szCs w:val="32"/>
        </w:rPr>
        <w:t>6</w:t>
      </w:r>
      <w:r>
        <w:rPr>
          <w:rFonts w:ascii="仿宋_GB2312" w:eastAsia="仿宋_GB2312" w:hAnsi="仿宋_GB2312" w:cs="仿宋_GB2312" w:hint="eastAsia"/>
          <w:color w:val="000000"/>
          <w:kern w:val="0"/>
          <w:sz w:val="32"/>
          <w:szCs w:val="32"/>
        </w:rPr>
        <w:t>期培训班。对湖南、江西、广西等省（区）和广州督察局、成都督察局开展政务公开培训，全年累计培训人员达</w:t>
      </w:r>
      <w:r>
        <w:rPr>
          <w:rFonts w:ascii="仿宋_GB2312" w:eastAsia="仿宋_GB2312" w:hAnsi="仿宋_GB2312" w:cs="仿宋_GB2312"/>
          <w:color w:val="000000"/>
          <w:kern w:val="0"/>
          <w:sz w:val="32"/>
          <w:szCs w:val="32"/>
        </w:rPr>
        <w:t>3</w:t>
      </w:r>
      <w:r>
        <w:rPr>
          <w:rFonts w:ascii="仿宋_GB2312" w:eastAsia="仿宋_GB2312" w:hAnsi="仿宋_GB2312" w:cs="仿宋_GB2312" w:hint="eastAsia"/>
          <w:color w:val="000000"/>
          <w:kern w:val="0"/>
          <w:sz w:val="32"/>
          <w:szCs w:val="32"/>
        </w:rPr>
        <w:t>万余人。组织召开全国国土资源政务公开与新闻宣传研讨会，邀请国</w:t>
      </w:r>
      <w:r>
        <w:rPr>
          <w:rFonts w:ascii="仿宋_GB2312" w:eastAsia="仿宋_GB2312" w:hAnsi="仿宋_GB2312" w:cs="仿宋_GB2312" w:hint="eastAsia"/>
          <w:color w:val="000000"/>
          <w:kern w:val="0"/>
          <w:sz w:val="32"/>
          <w:szCs w:val="32"/>
        </w:rPr>
        <w:lastRenderedPageBreak/>
        <w:t>办公开办、中宣部对外宣传局的专家对从事政务公开工作的领导同志和业务骨干进行授课。</w:t>
      </w:r>
      <w:bookmarkStart w:id="967" w:name="_Toc55"/>
      <w:bookmarkStart w:id="968" w:name="_Toc4221"/>
      <w:bookmarkStart w:id="969" w:name="_Toc15141"/>
    </w:p>
    <w:p w:rsidR="00355C82" w:rsidRDefault="00355C82" w:rsidP="00A95D29">
      <w:pPr>
        <w:pStyle w:val="2"/>
        <w:ind w:firstLineChars="200" w:firstLine="643"/>
        <w:rPr>
          <w:rFonts w:ascii="楷体_GB2312" w:eastAsia="楷体_GB2312" w:hAnsi="楷体_GB2312" w:cs="楷体_GB2312"/>
        </w:rPr>
      </w:pPr>
      <w:bookmarkStart w:id="970" w:name="_Toc7808"/>
      <w:bookmarkStart w:id="971" w:name="_Toc32284"/>
      <w:bookmarkStart w:id="972" w:name="_Toc6060"/>
      <w:bookmarkStart w:id="973" w:name="_Toc22810"/>
      <w:bookmarkStart w:id="974" w:name="_Toc9609"/>
      <w:bookmarkStart w:id="975" w:name="_Toc25919"/>
      <w:bookmarkStart w:id="976" w:name="_Toc3476"/>
      <w:bookmarkStart w:id="977" w:name="_Toc7177"/>
      <w:bookmarkStart w:id="978" w:name="_Toc24375"/>
      <w:bookmarkStart w:id="979" w:name="_Toc3537"/>
      <w:bookmarkStart w:id="980" w:name="_Toc17187"/>
      <w:bookmarkStart w:id="981" w:name="_Toc25056"/>
      <w:bookmarkStart w:id="982" w:name="_Toc25063"/>
      <w:bookmarkStart w:id="983" w:name="_Toc7572"/>
      <w:bookmarkStart w:id="984" w:name="_Toc17319"/>
      <w:bookmarkStart w:id="985" w:name="_Toc25354"/>
      <w:bookmarkStart w:id="986" w:name="_Toc3562"/>
      <w:bookmarkStart w:id="987" w:name="_Toc3420"/>
      <w:bookmarkStart w:id="988" w:name="_Toc16820"/>
      <w:bookmarkStart w:id="989" w:name="_Toc25533"/>
      <w:bookmarkStart w:id="990" w:name="_Toc21814"/>
      <w:r>
        <w:rPr>
          <w:rFonts w:ascii="楷体_GB2312" w:eastAsia="楷体_GB2312" w:hAnsi="楷体_GB2312" w:cs="楷体_GB2312" w:hint="eastAsia"/>
        </w:rPr>
        <w:t>（七）加强政务公开工作检查</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rPr>
          <w:rFonts w:ascii="楷体_GB2312" w:eastAsia="楷体_GB2312" w:hAnsi="楷体_GB2312" w:cs="楷体_GB2312" w:hint="eastAsia"/>
        </w:rPr>
        <w:t>考核</w:t>
      </w:r>
      <w:bookmarkEnd w:id="987"/>
      <w:r>
        <w:rPr>
          <w:rFonts w:ascii="楷体_GB2312" w:eastAsia="楷体_GB2312" w:hAnsi="楷体_GB2312" w:cs="楷体_GB2312" w:hint="eastAsia"/>
        </w:rPr>
        <w:t>。</w:t>
      </w:r>
      <w:bookmarkEnd w:id="988"/>
      <w:bookmarkEnd w:id="989"/>
      <w:bookmarkEnd w:id="990"/>
    </w:p>
    <w:p w:rsidR="00355C82" w:rsidRDefault="00355C82" w:rsidP="00A95D29">
      <w:pPr>
        <w:ind w:firstLineChars="200" w:firstLine="640"/>
        <w:rPr>
          <w:rFonts w:eastAsia="仿宋_GB2312"/>
          <w:sz w:val="32"/>
          <w:szCs w:val="32"/>
        </w:rPr>
      </w:pPr>
      <w:bookmarkStart w:id="991" w:name="_Toc24940"/>
      <w:bookmarkStart w:id="992" w:name="_Toc20381"/>
      <w:bookmarkStart w:id="993" w:name="_Toc2506"/>
      <w:r>
        <w:rPr>
          <w:rFonts w:eastAsia="仿宋_GB2312"/>
          <w:sz w:val="32"/>
          <w:szCs w:val="32"/>
        </w:rPr>
        <w:t>2017</w:t>
      </w:r>
      <w:r>
        <w:rPr>
          <w:rFonts w:eastAsia="仿宋_GB2312" w:hint="eastAsia"/>
          <w:sz w:val="32"/>
          <w:szCs w:val="32"/>
        </w:rPr>
        <w:t>年，对部机关各司局和各派驻地方的国家土地督察局政务公开工作开展了两次全面检查。对全国</w:t>
      </w:r>
      <w:r>
        <w:rPr>
          <w:rFonts w:eastAsia="仿宋_GB2312"/>
          <w:sz w:val="32"/>
          <w:szCs w:val="32"/>
        </w:rPr>
        <w:t>32</w:t>
      </w:r>
      <w:r>
        <w:rPr>
          <w:rFonts w:eastAsia="仿宋_GB2312" w:hint="eastAsia"/>
          <w:sz w:val="32"/>
          <w:szCs w:val="32"/>
        </w:rPr>
        <w:t>个省级（</w:t>
      </w:r>
      <w:r>
        <w:rPr>
          <w:rFonts w:eastAsia="仿宋_GB2312"/>
          <w:sz w:val="32"/>
          <w:szCs w:val="32"/>
        </w:rPr>
        <w:t>31</w:t>
      </w:r>
      <w:r>
        <w:rPr>
          <w:rFonts w:eastAsia="仿宋_GB2312" w:hint="eastAsia"/>
          <w:sz w:val="32"/>
          <w:szCs w:val="32"/>
        </w:rPr>
        <w:t>个省区市、新疆兵团）、包括副省级城市在内的</w:t>
      </w:r>
      <w:r>
        <w:rPr>
          <w:rFonts w:eastAsia="仿宋_GB2312"/>
          <w:sz w:val="32"/>
          <w:szCs w:val="32"/>
        </w:rPr>
        <w:t>334</w:t>
      </w:r>
      <w:r>
        <w:rPr>
          <w:rFonts w:eastAsia="仿宋_GB2312" w:hint="eastAsia"/>
          <w:sz w:val="32"/>
          <w:szCs w:val="32"/>
        </w:rPr>
        <w:t>个市级和新疆生产建设兵团</w:t>
      </w:r>
      <w:r>
        <w:rPr>
          <w:rFonts w:eastAsia="仿宋_GB2312"/>
          <w:sz w:val="32"/>
          <w:szCs w:val="32"/>
        </w:rPr>
        <w:t>14</w:t>
      </w:r>
      <w:r>
        <w:rPr>
          <w:rFonts w:eastAsia="仿宋_GB2312" w:hint="eastAsia"/>
          <w:sz w:val="32"/>
          <w:szCs w:val="32"/>
        </w:rPr>
        <w:t>个农垦师和省级国土资源主管部门推荐参加评估的</w:t>
      </w:r>
      <w:r>
        <w:rPr>
          <w:rFonts w:eastAsia="仿宋_GB2312"/>
          <w:sz w:val="32"/>
          <w:szCs w:val="32"/>
        </w:rPr>
        <w:t>123</w:t>
      </w:r>
      <w:r>
        <w:rPr>
          <w:rFonts w:eastAsia="仿宋_GB2312" w:hint="eastAsia"/>
          <w:sz w:val="32"/>
          <w:szCs w:val="32"/>
        </w:rPr>
        <w:t>个县级等国土资源主管部门政务信息网上公开执行情况开展了年度检查评估并进行了通报。组织对各单位政务公开工作完成情况进行年终检查考核，严格按照评分标准进行评估，考核结果按</w:t>
      </w:r>
      <w:r>
        <w:rPr>
          <w:rFonts w:eastAsia="仿宋_GB2312"/>
          <w:sz w:val="32"/>
          <w:szCs w:val="32"/>
        </w:rPr>
        <w:t>4%</w:t>
      </w:r>
      <w:r>
        <w:rPr>
          <w:rFonts w:eastAsia="仿宋_GB2312" w:hint="eastAsia"/>
          <w:sz w:val="32"/>
          <w:szCs w:val="32"/>
        </w:rPr>
        <w:t>纳入年度绩效考核。</w:t>
      </w:r>
    </w:p>
    <w:p w:rsidR="00355C82" w:rsidRDefault="00355C82" w:rsidP="00A95D29">
      <w:pPr>
        <w:pStyle w:val="2"/>
        <w:ind w:firstLineChars="200" w:firstLine="720"/>
        <w:rPr>
          <w:rFonts w:ascii="楷体_GB2312" w:eastAsia="楷体_GB2312" w:hAnsi="楷体_GB2312" w:cs="楷体_GB2312"/>
        </w:rPr>
      </w:pPr>
      <w:bookmarkStart w:id="994" w:name="_Toc10022"/>
      <w:bookmarkStart w:id="995" w:name="_Toc30218"/>
      <w:bookmarkStart w:id="996" w:name="_Toc22735"/>
      <w:bookmarkStart w:id="997" w:name="_Toc30794"/>
      <w:bookmarkStart w:id="998" w:name="_Toc14165"/>
      <w:bookmarkStart w:id="999" w:name="_Toc32219"/>
      <w:bookmarkStart w:id="1000" w:name="_Toc27929"/>
      <w:bookmarkStart w:id="1001" w:name="_Toc6240"/>
      <w:bookmarkStart w:id="1002" w:name="_Toc11759"/>
      <w:bookmarkStart w:id="1003" w:name="_Toc20866"/>
      <w:bookmarkStart w:id="1004" w:name="_Toc16184"/>
      <w:bookmarkStart w:id="1005" w:name="_Toc27242"/>
      <w:bookmarkStart w:id="1006" w:name="_Toc24078"/>
      <w:bookmarkStart w:id="1007" w:name="_Toc25714"/>
      <w:bookmarkStart w:id="1008" w:name="_Toc24578"/>
      <w:bookmarkStart w:id="1009" w:name="_Toc28375"/>
      <w:bookmarkStart w:id="1010" w:name="_Toc13840"/>
      <w:bookmarkStart w:id="1011" w:name="_Toc18803"/>
      <w:bookmarkStart w:id="1012" w:name="_Toc21315"/>
      <w:bookmarkStart w:id="1013" w:name="_Toc162"/>
      <w:bookmarkStart w:id="1014" w:name="_Toc32340"/>
      <w:r>
        <w:rPr>
          <w:rFonts w:ascii="黑体" w:hAnsi="黑体" w:cs="黑体" w:hint="eastAsia"/>
          <w:b w:val="0"/>
          <w:bCs/>
          <w:sz w:val="36"/>
          <w:szCs w:val="36"/>
        </w:rPr>
        <w:t>六、存在的不足及改进措施</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rsidR="00355C82" w:rsidRDefault="00355C82">
      <w:pPr>
        <w:pStyle w:val="2"/>
        <w:rPr>
          <w:rFonts w:ascii="楷体_GB2312" w:eastAsia="楷体_GB2312" w:hAnsi="楷体_GB2312" w:cs="楷体_GB2312"/>
        </w:rPr>
      </w:pPr>
      <w:r>
        <w:rPr>
          <w:rFonts w:ascii="楷体_GB2312" w:eastAsia="楷体_GB2312" w:hAnsi="楷体_GB2312" w:cs="楷体_GB2312"/>
        </w:rPr>
        <w:t xml:space="preserve">   </w:t>
      </w:r>
      <w:bookmarkStart w:id="1015" w:name="_Toc24012"/>
      <w:bookmarkStart w:id="1016" w:name="_Toc17556"/>
      <w:bookmarkStart w:id="1017" w:name="_Toc20774"/>
      <w:bookmarkStart w:id="1018" w:name="_Toc15013"/>
      <w:bookmarkStart w:id="1019" w:name="_Toc17191"/>
      <w:bookmarkStart w:id="1020" w:name="_Toc25840"/>
      <w:bookmarkStart w:id="1021" w:name="_Toc5165"/>
      <w:bookmarkStart w:id="1022" w:name="_Toc9816"/>
      <w:bookmarkStart w:id="1023" w:name="_Toc30036"/>
      <w:bookmarkStart w:id="1024" w:name="_Toc14054"/>
      <w:bookmarkStart w:id="1025" w:name="_Toc23923"/>
      <w:bookmarkStart w:id="1026" w:name="_Toc26881"/>
      <w:bookmarkStart w:id="1027" w:name="_Toc14613"/>
      <w:bookmarkStart w:id="1028" w:name="_Toc17104"/>
      <w:bookmarkStart w:id="1029" w:name="_Toc30782"/>
      <w:bookmarkStart w:id="1030" w:name="_Toc29443"/>
      <w:bookmarkStart w:id="1031" w:name="_Toc5861"/>
      <w:r>
        <w:rPr>
          <w:rFonts w:ascii="楷体_GB2312" w:eastAsia="楷体_GB2312" w:hAnsi="楷体_GB2312" w:cs="楷体_GB2312" w:hint="eastAsia"/>
        </w:rPr>
        <w:t>（一）存在的不足</w:t>
      </w:r>
      <w:bookmarkEnd w:id="1015"/>
      <w:r>
        <w:rPr>
          <w:rFonts w:ascii="楷体_GB2312" w:eastAsia="楷体_GB2312" w:hAnsi="楷体_GB2312" w:cs="楷体_GB2312" w:hint="eastAsia"/>
        </w:rPr>
        <w:t>。</w:t>
      </w:r>
      <w:bookmarkEnd w:id="1016"/>
      <w:bookmarkEnd w:id="1017"/>
      <w:bookmarkEnd w:id="1018"/>
      <w:bookmarkEnd w:id="1019"/>
    </w:p>
    <w:p w:rsidR="00355C82" w:rsidRDefault="00355C82">
      <w:pPr>
        <w:tabs>
          <w:tab w:val="left" w:pos="3613"/>
        </w:tabs>
        <w:spacing w:line="360" w:lineRule="auto"/>
        <w:ind w:firstLine="642"/>
        <w:rPr>
          <w:rFonts w:ascii="仿宋_GB2312" w:eastAsia="仿宋_GB2312" w:hAnsi="仿宋_GB2312" w:cs="仿宋_GB2312"/>
          <w:kern w:val="0"/>
          <w:sz w:val="32"/>
          <w:szCs w:val="32"/>
        </w:rPr>
      </w:pPr>
      <w:bookmarkStart w:id="1032" w:name="_Toc21308"/>
      <w:bookmarkStart w:id="1033" w:name="_Toc26886"/>
      <w:bookmarkStart w:id="1034" w:name="_Toc14462"/>
      <w:bookmarkStart w:id="1035" w:name="_Toc11737"/>
      <w:bookmarkStart w:id="1036" w:name="_Toc30797"/>
      <w:bookmarkStart w:id="1037" w:name="_Toc79"/>
      <w:bookmarkStart w:id="1038" w:name="_Toc8113"/>
      <w:bookmarkStart w:id="1039" w:name="_Toc6429"/>
      <w:bookmarkStart w:id="1040" w:name="_Toc6471"/>
      <w:bookmarkStart w:id="1041" w:name="_Toc15333"/>
      <w:bookmarkStart w:id="1042" w:name="_Toc5141"/>
      <w:bookmarkStart w:id="1043" w:name="_Toc13654"/>
      <w:bookmarkEnd w:id="1020"/>
      <w:bookmarkEnd w:id="1021"/>
      <w:bookmarkEnd w:id="1022"/>
      <w:bookmarkEnd w:id="1023"/>
      <w:bookmarkEnd w:id="1024"/>
      <w:bookmarkEnd w:id="1025"/>
      <w:bookmarkEnd w:id="1026"/>
      <w:bookmarkEnd w:id="1027"/>
      <w:bookmarkEnd w:id="1028"/>
      <w:bookmarkEnd w:id="1029"/>
      <w:bookmarkEnd w:id="1030"/>
      <w:bookmarkEnd w:id="1031"/>
      <w:r>
        <w:rPr>
          <w:rStyle w:val="3Char"/>
          <w:rFonts w:ascii="仿宋_GB2312" w:eastAsia="仿宋_GB2312" w:hAnsi="楷体_GB2312" w:cs="楷体_GB2312" w:hint="eastAsia"/>
        </w:rPr>
        <w:t>一是</w:t>
      </w:r>
      <w:r>
        <w:rPr>
          <w:rStyle w:val="3Char"/>
          <w:rFonts w:ascii="仿宋_GB2312" w:eastAsia="仿宋_GB2312" w:hAnsi="楷体_GB2312" w:cs="楷体_GB2312" w:hint="eastAsia"/>
          <w:b w:val="0"/>
        </w:rPr>
        <w:t>有的单位主动公开责任意识有待进一步增强。</w:t>
      </w:r>
      <w:bookmarkStart w:id="1044" w:name="_Toc3456"/>
      <w:bookmarkStart w:id="1045" w:name="_Toc28363"/>
      <w:bookmarkStart w:id="1046" w:name="_Toc22092"/>
      <w:bookmarkStart w:id="1047" w:name="_Toc18636"/>
      <w:bookmarkStart w:id="1048" w:name="_Toc28245"/>
      <w:bookmarkStart w:id="1049" w:name="_Toc10898"/>
      <w:bookmarkStart w:id="1050" w:name="_Toc17940"/>
      <w:bookmarkStart w:id="1051" w:name="_Toc26912"/>
      <w:bookmarkStart w:id="1052" w:name="_Toc28880"/>
      <w:bookmarkStart w:id="1053" w:name="_Toc23323"/>
      <w:bookmarkStart w:id="1054" w:name="_Toc32286"/>
      <w:bookmarkStart w:id="1055" w:name="_Toc1012"/>
      <w:bookmarkEnd w:id="1032"/>
      <w:bookmarkEnd w:id="1033"/>
      <w:bookmarkEnd w:id="1034"/>
      <w:bookmarkEnd w:id="1035"/>
      <w:bookmarkEnd w:id="1036"/>
      <w:bookmarkEnd w:id="1037"/>
      <w:bookmarkEnd w:id="1038"/>
      <w:bookmarkEnd w:id="1039"/>
      <w:bookmarkEnd w:id="1040"/>
      <w:bookmarkEnd w:id="1041"/>
      <w:bookmarkEnd w:id="1042"/>
      <w:bookmarkEnd w:id="1043"/>
      <w:r>
        <w:rPr>
          <w:rStyle w:val="3Char"/>
          <w:rFonts w:ascii="仿宋_GB2312" w:eastAsia="仿宋_GB2312" w:hAnsi="楷体_GB2312" w:cs="楷体_GB2312" w:hint="eastAsia"/>
        </w:rPr>
        <w:t>二是</w:t>
      </w:r>
      <w:r>
        <w:rPr>
          <w:rStyle w:val="3Char"/>
          <w:rFonts w:ascii="仿宋_GB2312" w:eastAsia="仿宋_GB2312" w:hAnsi="楷体_GB2312" w:cs="楷体_GB2312" w:hint="eastAsia"/>
          <w:b w:val="0"/>
        </w:rPr>
        <w:t>部分政府信息公开</w:t>
      </w:r>
      <w:bookmarkEnd w:id="1044"/>
      <w:bookmarkEnd w:id="1045"/>
      <w:bookmarkEnd w:id="1046"/>
      <w:bookmarkEnd w:id="1047"/>
      <w:bookmarkEnd w:id="1048"/>
      <w:bookmarkEnd w:id="1049"/>
      <w:bookmarkEnd w:id="1050"/>
      <w:bookmarkEnd w:id="1051"/>
      <w:bookmarkEnd w:id="1052"/>
      <w:bookmarkEnd w:id="1053"/>
      <w:bookmarkEnd w:id="1054"/>
      <w:bookmarkEnd w:id="1055"/>
      <w:r>
        <w:rPr>
          <w:rStyle w:val="3Char"/>
          <w:rFonts w:ascii="仿宋_GB2312" w:eastAsia="仿宋_GB2312" w:hAnsi="楷体_GB2312" w:cs="楷体_GB2312" w:hint="eastAsia"/>
          <w:b w:val="0"/>
        </w:rPr>
        <w:t>的广度有待于进一步拓宽、深度有待于进一步加强。</w:t>
      </w:r>
      <w:bookmarkStart w:id="1056" w:name="_Toc16429"/>
      <w:bookmarkStart w:id="1057" w:name="_Toc19640"/>
      <w:bookmarkStart w:id="1058" w:name="_Toc7435"/>
      <w:bookmarkStart w:id="1059" w:name="_Toc24929"/>
      <w:bookmarkStart w:id="1060" w:name="_Toc19191"/>
      <w:bookmarkStart w:id="1061" w:name="_Toc17326"/>
      <w:bookmarkStart w:id="1062" w:name="_Toc1221"/>
      <w:bookmarkStart w:id="1063" w:name="_Toc2296"/>
      <w:bookmarkStart w:id="1064" w:name="_Toc14490"/>
      <w:bookmarkStart w:id="1065" w:name="_Toc12972"/>
      <w:bookmarkStart w:id="1066" w:name="_Toc30641"/>
      <w:bookmarkStart w:id="1067" w:name="_Toc14453"/>
      <w:r>
        <w:rPr>
          <w:rFonts w:ascii="仿宋_GB2312" w:eastAsia="仿宋_GB2312" w:hAnsi="仿宋_GB2312" w:cs="仿宋_GB2312" w:hint="eastAsia"/>
          <w:b/>
          <w:color w:val="000000"/>
          <w:kern w:val="0"/>
          <w:sz w:val="32"/>
          <w:szCs w:val="32"/>
        </w:rPr>
        <w:t>三是</w:t>
      </w:r>
      <w:r>
        <w:rPr>
          <w:rStyle w:val="3Char"/>
          <w:rFonts w:ascii="仿宋_GB2312" w:eastAsia="仿宋_GB2312" w:hAnsi="楷体_GB2312" w:cs="楷体_GB2312" w:hint="eastAsia"/>
          <w:b w:val="0"/>
        </w:rPr>
        <w:t>“三同步”制度执行力度还有待进一步提高。</w:t>
      </w:r>
      <w:bookmarkEnd w:id="1056"/>
      <w:bookmarkEnd w:id="1057"/>
      <w:bookmarkEnd w:id="1058"/>
      <w:bookmarkEnd w:id="1059"/>
      <w:bookmarkEnd w:id="1060"/>
      <w:bookmarkEnd w:id="1061"/>
      <w:bookmarkEnd w:id="1062"/>
      <w:bookmarkEnd w:id="1063"/>
      <w:bookmarkEnd w:id="1064"/>
      <w:bookmarkEnd w:id="1065"/>
      <w:bookmarkEnd w:id="1066"/>
      <w:bookmarkEnd w:id="1067"/>
    </w:p>
    <w:p w:rsidR="00355C82" w:rsidRDefault="00355C82" w:rsidP="00A95D29">
      <w:pPr>
        <w:pStyle w:val="2"/>
        <w:ind w:firstLineChars="200" w:firstLine="643"/>
        <w:rPr>
          <w:rFonts w:ascii="楷体_GB2312" w:eastAsia="楷体_GB2312" w:hAnsi="楷体_GB2312" w:cs="楷体_GB2312"/>
        </w:rPr>
      </w:pPr>
      <w:bookmarkStart w:id="1068" w:name="_Toc21825"/>
      <w:bookmarkStart w:id="1069" w:name="_Toc14568"/>
      <w:bookmarkStart w:id="1070" w:name="_Toc7779"/>
      <w:bookmarkStart w:id="1071" w:name="_Toc30345"/>
      <w:bookmarkStart w:id="1072" w:name="_Toc28819"/>
      <w:bookmarkStart w:id="1073" w:name="_Toc32608"/>
      <w:bookmarkStart w:id="1074" w:name="_Toc16281"/>
      <w:bookmarkStart w:id="1075" w:name="_Toc6460"/>
      <w:bookmarkStart w:id="1076" w:name="_Toc6266"/>
      <w:bookmarkStart w:id="1077" w:name="_Toc29003"/>
      <w:bookmarkStart w:id="1078" w:name="_Toc17828"/>
      <w:bookmarkStart w:id="1079" w:name="_Toc8018"/>
      <w:bookmarkStart w:id="1080" w:name="_Toc15079"/>
      <w:bookmarkStart w:id="1081" w:name="_Toc14877"/>
      <w:bookmarkStart w:id="1082" w:name="_Toc4271"/>
      <w:bookmarkStart w:id="1083" w:name="_Toc7672"/>
      <w:bookmarkStart w:id="1084" w:name="_Toc9750"/>
      <w:bookmarkStart w:id="1085" w:name="_Toc1244"/>
      <w:bookmarkStart w:id="1086" w:name="_Toc12407"/>
      <w:bookmarkStart w:id="1087" w:name="_Toc25713"/>
      <w:bookmarkStart w:id="1088" w:name="_Toc21807"/>
      <w:bookmarkStart w:id="1089" w:name="_Toc22013"/>
      <w:bookmarkStart w:id="1090" w:name="_Toc122"/>
      <w:bookmarkStart w:id="1091" w:name="_Toc14939"/>
      <w:r>
        <w:rPr>
          <w:rFonts w:ascii="楷体_GB2312" w:eastAsia="楷体_GB2312" w:hAnsi="楷体_GB2312" w:cs="楷体_GB2312" w:hint="eastAsia"/>
        </w:rPr>
        <w:t>（二）</w:t>
      </w:r>
      <w:r>
        <w:rPr>
          <w:rFonts w:ascii="楷体_GB2312" w:eastAsia="楷体_GB2312" w:hAnsi="楷体_GB2312" w:cs="楷体_GB2312"/>
        </w:rPr>
        <w:t>2018</w:t>
      </w:r>
      <w:r>
        <w:rPr>
          <w:rFonts w:ascii="楷体_GB2312" w:eastAsia="楷体_GB2312" w:hAnsi="楷体_GB2312" w:cs="楷体_GB2312" w:hint="eastAsia"/>
        </w:rPr>
        <w:t>年改进措施</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Pr>
          <w:rFonts w:ascii="楷体_GB2312" w:eastAsia="楷体_GB2312" w:hAnsi="楷体_GB2312" w:cs="楷体_GB2312" w:hint="eastAsia"/>
        </w:rPr>
        <w:t>。</w:t>
      </w:r>
      <w:bookmarkEnd w:id="1089"/>
      <w:bookmarkEnd w:id="1090"/>
      <w:bookmarkEnd w:id="1091"/>
    </w:p>
    <w:p w:rsidR="00355C82" w:rsidRDefault="00355C82">
      <w:pPr>
        <w:tabs>
          <w:tab w:val="left" w:pos="3613"/>
        </w:tabs>
        <w:spacing w:line="360" w:lineRule="auto"/>
        <w:ind w:firstLine="640"/>
        <w:rPr>
          <w:rFonts w:ascii="仿宋_GB2312" w:eastAsia="仿宋_GB2312" w:hAnsi="仿宋_GB2312" w:cs="仿宋_GB2312"/>
          <w:color w:val="FF0000"/>
          <w:kern w:val="0"/>
          <w:sz w:val="32"/>
          <w:szCs w:val="32"/>
        </w:rPr>
      </w:pPr>
      <w:bookmarkStart w:id="1092" w:name="_Toc4936"/>
      <w:bookmarkStart w:id="1093" w:name="_Toc10457"/>
      <w:bookmarkStart w:id="1094" w:name="_Toc20630"/>
      <w:bookmarkStart w:id="1095" w:name="_Toc2246"/>
      <w:bookmarkStart w:id="1096" w:name="_Toc9769"/>
      <w:bookmarkStart w:id="1097" w:name="_Toc2859"/>
      <w:bookmarkStart w:id="1098" w:name="_Toc17687"/>
      <w:bookmarkStart w:id="1099" w:name="_Toc31418"/>
      <w:bookmarkStart w:id="1100" w:name="_Toc11214"/>
      <w:bookmarkStart w:id="1101" w:name="_Toc30375"/>
      <w:bookmarkStart w:id="1102" w:name="_Toc18108"/>
      <w:bookmarkStart w:id="1103" w:name="_Toc27981"/>
      <w:r>
        <w:rPr>
          <w:rStyle w:val="3Char"/>
          <w:rFonts w:ascii="楷体_GB2312" w:eastAsia="楷体_GB2312" w:hAnsi="楷体_GB2312" w:cs="楷体_GB2312"/>
        </w:rPr>
        <w:t>1.</w:t>
      </w:r>
      <w:r>
        <w:rPr>
          <w:rStyle w:val="3Char"/>
          <w:rFonts w:ascii="楷体_GB2312" w:eastAsia="楷体_GB2312" w:hAnsi="楷体_GB2312" w:cs="楷体_GB2312" w:hint="eastAsia"/>
        </w:rPr>
        <w:t>进一步增强对政务公开工作重要性的认识，切实增强做好政务公开工作的责任感。</w:t>
      </w:r>
      <w:bookmarkEnd w:id="1092"/>
      <w:bookmarkEnd w:id="1093"/>
      <w:bookmarkEnd w:id="1094"/>
      <w:bookmarkEnd w:id="1095"/>
      <w:bookmarkEnd w:id="1096"/>
      <w:bookmarkEnd w:id="1097"/>
      <w:bookmarkEnd w:id="1098"/>
      <w:bookmarkEnd w:id="1099"/>
      <w:bookmarkEnd w:id="1100"/>
      <w:bookmarkEnd w:id="1101"/>
      <w:bookmarkEnd w:id="1102"/>
      <w:bookmarkEnd w:id="1103"/>
      <w:r>
        <w:rPr>
          <w:rStyle w:val="3Char"/>
          <w:rFonts w:ascii="仿宋_GB2312" w:eastAsia="仿宋_GB2312" w:hAnsi="楷体_GB2312" w:cs="楷体_GB2312" w:hint="eastAsia"/>
          <w:b w:val="0"/>
        </w:rPr>
        <w:t>坚持以</w:t>
      </w:r>
      <w:r>
        <w:rPr>
          <w:rFonts w:ascii="仿宋_GB2312" w:eastAsia="仿宋_GB2312" w:hAnsi="仿宋_GB2312" w:cs="仿宋_GB2312" w:hint="eastAsia"/>
          <w:color w:val="000000"/>
          <w:kern w:val="0"/>
          <w:sz w:val="32"/>
          <w:szCs w:val="32"/>
        </w:rPr>
        <w:t>习近平新时代中国特色</w:t>
      </w:r>
      <w:r>
        <w:rPr>
          <w:rFonts w:ascii="仿宋_GB2312" w:eastAsia="仿宋_GB2312" w:hAnsi="仿宋_GB2312" w:cs="仿宋_GB2312" w:hint="eastAsia"/>
          <w:color w:val="000000"/>
          <w:kern w:val="0"/>
          <w:sz w:val="32"/>
          <w:szCs w:val="32"/>
        </w:rPr>
        <w:lastRenderedPageBreak/>
        <w:t>社会主义思想为指导，全面贯彻落实党的十九大精神，认真落实党中央、国务院关于政务</w:t>
      </w:r>
      <w:r>
        <w:rPr>
          <w:rFonts w:ascii="仿宋_GB2312" w:eastAsia="仿宋_GB2312" w:hAnsi="宋体" w:cs="宋体" w:hint="eastAsia"/>
          <w:color w:val="000000"/>
          <w:kern w:val="0"/>
          <w:sz w:val="32"/>
          <w:szCs w:val="32"/>
        </w:rPr>
        <w:t>公开的一系列决策部署，</w:t>
      </w:r>
      <w:r>
        <w:rPr>
          <w:rFonts w:ascii="仿宋_GB2312" w:eastAsia="仿宋_GB2312" w:hAnsi="仿宋_GB2312" w:cs="仿宋_GB2312" w:hint="eastAsia"/>
          <w:color w:val="000000"/>
          <w:kern w:val="0"/>
          <w:sz w:val="32"/>
          <w:szCs w:val="32"/>
        </w:rPr>
        <w:t>紧紧围绕自然资源部中心工作，采取切实有效措施全面推进决策、执行、管理、服务和结果“五公开”。新修订的《政府信息公开条例》颁布实施后，及时研究出台自然资源部政务公开工作规范。</w:t>
      </w:r>
    </w:p>
    <w:p w:rsidR="00355C82" w:rsidRDefault="00355C82" w:rsidP="00A95D29">
      <w:pPr>
        <w:widowControl/>
        <w:spacing w:line="360" w:lineRule="auto"/>
        <w:ind w:firstLineChars="200" w:firstLine="643"/>
        <w:rPr>
          <w:rStyle w:val="3Char"/>
          <w:rFonts w:ascii="仿宋_GB2312" w:eastAsia="仿宋_GB2312" w:hAnsi="楷体_GB2312" w:cs="楷体_GB2312"/>
          <w:b w:val="0"/>
        </w:rPr>
      </w:pPr>
      <w:bookmarkStart w:id="1104" w:name="_Toc4035"/>
      <w:bookmarkStart w:id="1105" w:name="_Toc6951"/>
      <w:bookmarkStart w:id="1106" w:name="_Toc17410"/>
      <w:bookmarkStart w:id="1107" w:name="_Toc20895"/>
      <w:bookmarkStart w:id="1108" w:name="_Toc18262"/>
      <w:bookmarkStart w:id="1109" w:name="_Toc28497"/>
      <w:bookmarkStart w:id="1110" w:name="_Toc667"/>
      <w:bookmarkStart w:id="1111" w:name="_Toc14928"/>
      <w:bookmarkStart w:id="1112" w:name="_Toc3813"/>
      <w:bookmarkStart w:id="1113" w:name="_Toc12122"/>
      <w:bookmarkStart w:id="1114" w:name="_Toc29132"/>
      <w:bookmarkStart w:id="1115" w:name="_Toc3228"/>
      <w:r>
        <w:rPr>
          <w:rStyle w:val="3Char"/>
          <w:rFonts w:ascii="楷体_GB2312" w:eastAsia="楷体_GB2312" w:hAnsi="楷体_GB2312" w:cs="楷体_GB2312"/>
        </w:rPr>
        <w:t>2.</w:t>
      </w:r>
      <w:r>
        <w:rPr>
          <w:rStyle w:val="3Char"/>
          <w:rFonts w:ascii="楷体_GB2312" w:eastAsia="楷体_GB2312" w:hAnsi="楷体_GB2312" w:cs="楷体_GB2312" w:hint="eastAsia"/>
        </w:rPr>
        <w:t>持续推进重点领域信息公开。</w:t>
      </w:r>
      <w:r>
        <w:rPr>
          <w:rFonts w:ascii="仿宋_GB2312" w:eastAsia="仿宋_GB2312" w:hAnsi="仿宋_GB2312" w:cs="仿宋_GB2312" w:hint="eastAsia"/>
          <w:color w:val="000000"/>
          <w:kern w:val="0"/>
          <w:sz w:val="32"/>
          <w:szCs w:val="32"/>
        </w:rPr>
        <w:t>紧紧围绕国办公开办今年确定的政务公开工作要点，结合自然资源部工作实际，研究出台《自然资源部</w:t>
      </w:r>
      <w:r>
        <w:rPr>
          <w:rFonts w:ascii="仿宋_GB2312" w:eastAsia="仿宋_GB2312" w:hAnsi="仿宋_GB2312" w:cs="仿宋_GB2312"/>
          <w:color w:val="000000"/>
          <w:kern w:val="0"/>
          <w:sz w:val="32"/>
          <w:szCs w:val="32"/>
        </w:rPr>
        <w:t>2018</w:t>
      </w:r>
      <w:r>
        <w:rPr>
          <w:rFonts w:ascii="仿宋_GB2312" w:eastAsia="仿宋_GB2312" w:hAnsi="仿宋_GB2312" w:cs="仿宋_GB2312" w:hint="eastAsia"/>
          <w:color w:val="000000"/>
          <w:kern w:val="0"/>
          <w:sz w:val="32"/>
          <w:szCs w:val="32"/>
        </w:rPr>
        <w:t>年政务公开工作要点》。持续推进征地信息公开，开通全国征地信息共享平台。通过召开现场会、开展调研督导等多种形式进一步加大对基层征地补偿公开标准化规范化试点工作的指导力度。进一步加大公共资源配置领域、重大建设项目批准和实施领域、社会公益事业建设领域等重点领域的信息公开力度。</w:t>
      </w:r>
    </w:p>
    <w:p w:rsidR="00355C82" w:rsidRDefault="00355C82" w:rsidP="00A95D29">
      <w:pPr>
        <w:widowControl/>
        <w:spacing w:line="360" w:lineRule="auto"/>
        <w:ind w:firstLineChars="200" w:firstLine="643"/>
        <w:rPr>
          <w:rFonts w:ascii="仿宋_GB2312" w:eastAsia="仿宋_GB2312" w:hAnsi="仿宋_GB2312" w:cs="仿宋_GB2312"/>
          <w:color w:val="000000"/>
          <w:kern w:val="0"/>
          <w:sz w:val="32"/>
          <w:szCs w:val="32"/>
        </w:rPr>
      </w:pPr>
      <w:r>
        <w:rPr>
          <w:rStyle w:val="3Char"/>
          <w:rFonts w:ascii="楷体_GB2312" w:eastAsia="楷体_GB2312" w:hAnsi="楷体_GB2312" w:cs="楷体_GB2312"/>
        </w:rPr>
        <w:t>3.</w:t>
      </w:r>
      <w:r>
        <w:rPr>
          <w:rStyle w:val="3Char"/>
          <w:rFonts w:ascii="楷体_GB2312" w:eastAsia="楷体_GB2312" w:hAnsi="楷体_GB2312" w:cs="楷体_GB2312" w:hint="eastAsia"/>
        </w:rPr>
        <w:t>严格执行“三同步”制度，切实做好新闻发布和政策解读。</w:t>
      </w:r>
      <w:bookmarkEnd w:id="1104"/>
      <w:bookmarkEnd w:id="1105"/>
      <w:bookmarkEnd w:id="1106"/>
      <w:bookmarkEnd w:id="1107"/>
      <w:bookmarkEnd w:id="1108"/>
      <w:bookmarkEnd w:id="1109"/>
      <w:bookmarkEnd w:id="1110"/>
      <w:bookmarkEnd w:id="1111"/>
      <w:bookmarkEnd w:id="1112"/>
      <w:bookmarkEnd w:id="1113"/>
      <w:bookmarkEnd w:id="1114"/>
      <w:bookmarkEnd w:id="1115"/>
      <w:r>
        <w:rPr>
          <w:rFonts w:ascii="仿宋_GB2312" w:eastAsia="仿宋_GB2312" w:hAnsi="仿宋_GB2312" w:cs="仿宋_GB2312" w:hint="eastAsia"/>
          <w:color w:val="000000"/>
          <w:kern w:val="0"/>
          <w:sz w:val="32"/>
          <w:szCs w:val="32"/>
        </w:rPr>
        <w:t>按照“谁起草、谁解读”的原则，抓好“三同步”制度落实，文件发布第一时间，及时召开新闻发布会或媒体座谈会，相关解读材料同步在中央和部署媒体、部门户网站进行发布，文件执行过程中，密切跟踪舆情，及时解疑释惑。</w:t>
      </w:r>
    </w:p>
    <w:p w:rsidR="00355C82" w:rsidRDefault="00355C82" w:rsidP="00A95D29">
      <w:pPr>
        <w:widowControl/>
        <w:spacing w:line="360" w:lineRule="auto"/>
        <w:ind w:firstLineChars="200" w:firstLine="643"/>
        <w:rPr>
          <w:rFonts w:ascii="仿宋_GB2312" w:eastAsia="仿宋_GB2312" w:hAnsi="仿宋_GB2312" w:cs="仿宋_GB2312"/>
          <w:color w:val="000000"/>
          <w:kern w:val="0"/>
          <w:sz w:val="32"/>
          <w:szCs w:val="32"/>
        </w:rPr>
      </w:pPr>
      <w:bookmarkStart w:id="1116" w:name="_Toc4624"/>
      <w:bookmarkStart w:id="1117" w:name="_Toc8843"/>
      <w:bookmarkStart w:id="1118" w:name="_Toc10709"/>
      <w:bookmarkStart w:id="1119" w:name="_Toc23124"/>
      <w:bookmarkStart w:id="1120" w:name="_Toc15991"/>
      <w:bookmarkStart w:id="1121" w:name="_Toc8124"/>
      <w:bookmarkStart w:id="1122" w:name="_Toc20547"/>
      <w:bookmarkStart w:id="1123" w:name="_Toc16010"/>
      <w:bookmarkStart w:id="1124" w:name="_Toc11419"/>
      <w:bookmarkStart w:id="1125" w:name="_Toc17819"/>
      <w:bookmarkStart w:id="1126" w:name="_Toc22527"/>
      <w:bookmarkStart w:id="1127" w:name="_Toc8218"/>
      <w:r>
        <w:rPr>
          <w:rStyle w:val="3Char"/>
          <w:rFonts w:ascii="楷体_GB2312" w:eastAsia="楷体_GB2312" w:hAnsi="楷体_GB2312" w:cs="楷体_GB2312"/>
        </w:rPr>
        <w:t>4.</w:t>
      </w:r>
      <w:r>
        <w:rPr>
          <w:rStyle w:val="3Char"/>
          <w:rFonts w:ascii="楷体_GB2312" w:eastAsia="楷体_GB2312" w:hAnsi="楷体_GB2312" w:cs="楷体_GB2312" w:hint="eastAsia"/>
        </w:rPr>
        <w:t>加强公开平台建设，进一步扩大部门户网站影响力。</w:t>
      </w:r>
      <w:bookmarkEnd w:id="1116"/>
      <w:bookmarkEnd w:id="1117"/>
      <w:bookmarkEnd w:id="1118"/>
      <w:bookmarkEnd w:id="1119"/>
      <w:bookmarkEnd w:id="1120"/>
      <w:bookmarkEnd w:id="1121"/>
      <w:bookmarkEnd w:id="1122"/>
      <w:bookmarkEnd w:id="1123"/>
      <w:bookmarkEnd w:id="1124"/>
      <w:bookmarkEnd w:id="1125"/>
      <w:bookmarkEnd w:id="1126"/>
      <w:bookmarkEnd w:id="1127"/>
      <w:r>
        <w:rPr>
          <w:rFonts w:ascii="仿宋_GB2312" w:eastAsia="仿宋_GB2312" w:hAnsi="仿宋_GB2312" w:cs="仿宋_GB2312" w:hint="eastAsia"/>
          <w:color w:val="000000"/>
          <w:kern w:val="0"/>
          <w:sz w:val="32"/>
          <w:szCs w:val="32"/>
        </w:rPr>
        <w:t>按照国务院机构改革方案和职能调整的有关要求，加强自然资源部门户网站内容建设力度，及时对栏目设置进</w:t>
      </w:r>
      <w:r>
        <w:rPr>
          <w:rFonts w:ascii="仿宋_GB2312" w:eastAsia="仿宋_GB2312" w:hAnsi="仿宋_GB2312" w:cs="仿宋_GB2312" w:hint="eastAsia"/>
          <w:kern w:val="0"/>
          <w:sz w:val="32"/>
          <w:szCs w:val="32"/>
        </w:rPr>
        <w:t>行改版</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lastRenderedPageBreak/>
        <w:t>增强信息发布功能。强化资源整合和开放共享，提升网站的集群效应，形成一体化的政务服务网络，使其在推进政务公开、服务群众办事方面更好地发挥作用。</w:t>
      </w:r>
    </w:p>
    <w:p w:rsidR="00355C82" w:rsidRDefault="00355C82" w:rsidP="00A95D29">
      <w:pPr>
        <w:widowControl/>
        <w:spacing w:line="360" w:lineRule="auto"/>
        <w:ind w:firstLineChars="200" w:firstLine="643"/>
        <w:rPr>
          <w:rFonts w:ascii="仿宋_GB2312" w:eastAsia="仿宋_GB2312" w:hAnsi="仿宋_GB2312" w:cs="仿宋_GB2312"/>
          <w:color w:val="000000"/>
          <w:kern w:val="0"/>
          <w:sz w:val="32"/>
          <w:szCs w:val="32"/>
        </w:rPr>
      </w:pPr>
      <w:bookmarkStart w:id="1128" w:name="_Toc30358"/>
      <w:bookmarkStart w:id="1129" w:name="_Toc17260"/>
      <w:bookmarkStart w:id="1130" w:name="_Toc16840"/>
      <w:bookmarkStart w:id="1131" w:name="_Toc12452"/>
      <w:bookmarkStart w:id="1132" w:name="_Toc10187"/>
      <w:bookmarkStart w:id="1133" w:name="_Toc23955"/>
      <w:bookmarkStart w:id="1134" w:name="_Toc17437"/>
      <w:bookmarkStart w:id="1135" w:name="_Toc23391"/>
      <w:bookmarkStart w:id="1136" w:name="_Toc25593"/>
      <w:bookmarkStart w:id="1137" w:name="_Toc12727"/>
      <w:bookmarkStart w:id="1138" w:name="_Toc22510"/>
      <w:bookmarkStart w:id="1139" w:name="_Toc10703"/>
      <w:r>
        <w:rPr>
          <w:rStyle w:val="3Char"/>
          <w:rFonts w:ascii="楷体_GB2312" w:eastAsia="楷体_GB2312" w:hAnsi="楷体_GB2312" w:cs="楷体_GB2312"/>
        </w:rPr>
        <w:t>5.</w:t>
      </w:r>
      <w:bookmarkStart w:id="1140" w:name="_Toc30718"/>
      <w:bookmarkStart w:id="1141" w:name="_Toc1490"/>
      <w:bookmarkStart w:id="1142" w:name="_Toc16540"/>
      <w:bookmarkEnd w:id="1128"/>
      <w:bookmarkEnd w:id="1129"/>
      <w:bookmarkEnd w:id="1130"/>
      <w:r>
        <w:rPr>
          <w:rStyle w:val="3Char"/>
          <w:rFonts w:ascii="楷体_GB2312" w:eastAsia="楷体_GB2312" w:hAnsi="楷体_GB2312" w:cs="楷体_GB2312" w:hint="eastAsia"/>
        </w:rPr>
        <w:t>加强教育培训，不断提升干部队伍的业务素质。</w:t>
      </w:r>
      <w:bookmarkEnd w:id="1131"/>
      <w:bookmarkEnd w:id="1132"/>
      <w:bookmarkEnd w:id="1133"/>
      <w:bookmarkEnd w:id="1134"/>
      <w:bookmarkEnd w:id="1135"/>
      <w:bookmarkEnd w:id="1136"/>
      <w:bookmarkEnd w:id="1137"/>
      <w:bookmarkEnd w:id="1138"/>
      <w:bookmarkEnd w:id="1139"/>
      <w:bookmarkEnd w:id="1140"/>
      <w:bookmarkEnd w:id="1141"/>
      <w:bookmarkEnd w:id="1142"/>
      <w:r>
        <w:rPr>
          <w:rFonts w:ascii="仿宋_GB2312" w:eastAsia="仿宋_GB2312" w:hAnsi="仿宋_GB2312" w:cs="仿宋_GB2312" w:hint="eastAsia"/>
          <w:color w:val="000000"/>
          <w:kern w:val="0"/>
          <w:sz w:val="32"/>
          <w:szCs w:val="32"/>
        </w:rPr>
        <w:t>加强调查研究，加强业务培训和研讨交流。新修订的《政府信息公开条例》颁布实施后，及时做好专题学习培训。</w:t>
      </w:r>
      <w:bookmarkStart w:id="1143" w:name="_Toc4397"/>
      <w:bookmarkStart w:id="1144" w:name="_Toc12530"/>
      <w:bookmarkStart w:id="1145" w:name="_Toc18252"/>
      <w:bookmarkStart w:id="1146" w:name="_Toc19932"/>
      <w:bookmarkStart w:id="1147" w:name="_Toc9111"/>
      <w:bookmarkStart w:id="1148" w:name="_Toc17848"/>
      <w:bookmarkStart w:id="1149" w:name="_Toc17358"/>
      <w:bookmarkStart w:id="1150" w:name="_Toc28936"/>
      <w:bookmarkStart w:id="1151" w:name="_Toc7182"/>
      <w:bookmarkStart w:id="1152" w:name="_Toc20728"/>
      <w:bookmarkStart w:id="1153" w:name="_Toc18039"/>
      <w:bookmarkStart w:id="1154" w:name="_Toc27969"/>
    </w:p>
    <w:p w:rsidR="00355C82" w:rsidRDefault="00355C82" w:rsidP="00A95D29">
      <w:pPr>
        <w:widowControl/>
        <w:spacing w:line="360" w:lineRule="auto"/>
        <w:ind w:firstLineChars="200" w:firstLine="643"/>
        <w:rPr>
          <w:rFonts w:ascii="仿宋_GB2312" w:eastAsia="仿宋_GB2312" w:hAnsi="仿宋_GB2312" w:cs="仿宋_GB2312"/>
          <w:color w:val="000000"/>
          <w:kern w:val="0"/>
          <w:sz w:val="32"/>
          <w:szCs w:val="32"/>
        </w:rPr>
      </w:pPr>
      <w:r>
        <w:rPr>
          <w:rStyle w:val="3Char"/>
          <w:rFonts w:ascii="楷体_GB2312" w:eastAsia="楷体_GB2312" w:hAnsi="楷体_GB2312" w:cs="楷体_GB2312"/>
        </w:rPr>
        <w:t>6.</w:t>
      </w:r>
      <w:r>
        <w:rPr>
          <w:rStyle w:val="3Char"/>
          <w:rFonts w:ascii="楷体_GB2312" w:eastAsia="楷体_GB2312" w:hAnsi="楷体_GB2312" w:cs="楷体_GB2312" w:hint="eastAsia"/>
        </w:rPr>
        <w:t>加强检查考核，及时发现问题并督促整改。</w:t>
      </w:r>
      <w:bookmarkEnd w:id="1143"/>
      <w:bookmarkEnd w:id="1144"/>
      <w:bookmarkEnd w:id="1145"/>
      <w:bookmarkEnd w:id="1146"/>
      <w:bookmarkEnd w:id="1147"/>
      <w:bookmarkEnd w:id="1148"/>
      <w:bookmarkEnd w:id="1149"/>
      <w:bookmarkEnd w:id="1150"/>
      <w:bookmarkEnd w:id="1151"/>
      <w:bookmarkEnd w:id="1152"/>
      <w:bookmarkEnd w:id="1153"/>
      <w:bookmarkEnd w:id="1154"/>
      <w:r>
        <w:rPr>
          <w:rFonts w:ascii="仿宋_GB2312" w:eastAsia="仿宋_GB2312" w:hAnsi="仿宋_GB2312" w:cs="仿宋_GB2312" w:hint="eastAsia"/>
          <w:color w:val="000000"/>
          <w:kern w:val="0"/>
          <w:sz w:val="32"/>
          <w:szCs w:val="32"/>
        </w:rPr>
        <w:t>开展政务公开检查，结果作为单位绩效考核的重要依据，将政务公开纳入年度绩效考核，权重不低于</w:t>
      </w:r>
      <w:r>
        <w:rPr>
          <w:rFonts w:ascii="仿宋_GB2312" w:eastAsia="仿宋_GB2312" w:hAnsi="仿宋_GB2312" w:cs="仿宋_GB2312"/>
          <w:color w:val="000000"/>
          <w:kern w:val="0"/>
          <w:sz w:val="32"/>
          <w:szCs w:val="32"/>
        </w:rPr>
        <w:t>4%</w:t>
      </w:r>
      <w:r>
        <w:rPr>
          <w:rFonts w:ascii="仿宋_GB2312" w:eastAsia="仿宋_GB2312" w:hAnsi="仿宋_GB2312" w:cs="仿宋_GB2312" w:hint="eastAsia"/>
          <w:color w:val="000000"/>
          <w:kern w:val="0"/>
          <w:sz w:val="32"/>
          <w:szCs w:val="32"/>
        </w:rPr>
        <w:t>。强化激励和问责，对政务公开工作落实好的，按照有关规定予以表彰；对工作落实不到位，违反有关规定、不履行公开义务或公开不应当公开事项，不及时回应社会关切并造成严重影响的，严肃追究责任。</w:t>
      </w:r>
    </w:p>
    <w:p w:rsidR="00355C82" w:rsidRDefault="00355C82">
      <w:pPr>
        <w:widowControl/>
        <w:spacing w:line="5" w:lineRule="auto"/>
        <w:jc w:val="left"/>
        <w:rPr>
          <w:rFonts w:ascii="黑体" w:eastAsia="黑体" w:cs="黑体"/>
          <w:b/>
          <w:szCs w:val="36"/>
        </w:rPr>
      </w:pPr>
      <w:r>
        <w:rPr>
          <w:rStyle w:val="2Char"/>
          <w:rFonts w:hint="eastAsia"/>
          <w:b w:val="0"/>
          <w:bCs/>
          <w:sz w:val="36"/>
        </w:rPr>
        <w:t>附表</w:t>
      </w:r>
    </w:p>
    <w:tbl>
      <w:tblPr>
        <w:tblW w:w="0" w:type="auto"/>
        <w:tblInd w:w="87" w:type="dxa"/>
        <w:tblLayout w:type="fixed"/>
        <w:tblLook w:val="0000" w:firstRow="0" w:lastRow="0" w:firstColumn="0" w:lastColumn="0" w:noHBand="0" w:noVBand="0"/>
      </w:tblPr>
      <w:tblGrid>
        <w:gridCol w:w="7296"/>
        <w:gridCol w:w="543"/>
        <w:gridCol w:w="843"/>
      </w:tblGrid>
      <w:tr w:rsidR="00355C82">
        <w:trPr>
          <w:trHeight w:val="705"/>
        </w:trPr>
        <w:tc>
          <w:tcPr>
            <w:tcW w:w="8682" w:type="dxa"/>
            <w:gridSpan w:val="3"/>
            <w:tcBorders>
              <w:top w:val="nil"/>
              <w:left w:val="nil"/>
              <w:bottom w:val="nil"/>
              <w:right w:val="nil"/>
            </w:tcBorders>
            <w:vAlign w:val="bottom"/>
          </w:tcPr>
          <w:p w:rsidR="00355C82" w:rsidRDefault="00355C82">
            <w:pPr>
              <w:widowControl/>
              <w:jc w:val="center"/>
              <w:rPr>
                <w:rFonts w:ascii="方正小标宋简体" w:eastAsia="方正小标宋简体" w:hAnsi="宋体" w:cs="宋体"/>
                <w:kern w:val="0"/>
                <w:sz w:val="56"/>
                <w:szCs w:val="56"/>
              </w:rPr>
            </w:pPr>
            <w:r>
              <w:rPr>
                <w:rFonts w:ascii="方正小标宋简体" w:eastAsia="方正小标宋简体" w:hAnsi="宋体" w:cs="宋体" w:hint="eastAsia"/>
                <w:kern w:val="0"/>
                <w:sz w:val="56"/>
                <w:szCs w:val="56"/>
              </w:rPr>
              <w:t>政府信息公开情况统计表</w:t>
            </w:r>
          </w:p>
        </w:tc>
      </w:tr>
      <w:tr w:rsidR="00355C82">
        <w:trPr>
          <w:trHeight w:val="540"/>
        </w:trPr>
        <w:tc>
          <w:tcPr>
            <w:tcW w:w="8682" w:type="dxa"/>
            <w:gridSpan w:val="3"/>
            <w:tcBorders>
              <w:top w:val="nil"/>
              <w:left w:val="nil"/>
              <w:bottom w:val="nil"/>
              <w:right w:val="nil"/>
            </w:tcBorders>
            <w:vAlign w:val="bottom"/>
          </w:tcPr>
          <w:p w:rsidR="00355C82" w:rsidRDefault="00355C82">
            <w:pPr>
              <w:widowControl/>
              <w:jc w:val="center"/>
              <w:rPr>
                <w:rFonts w:ascii="仿宋" w:eastAsia="仿宋" w:hAnsi="仿宋" w:cs="宋体"/>
                <w:b/>
                <w:bCs/>
                <w:kern w:val="0"/>
                <w:sz w:val="44"/>
                <w:szCs w:val="44"/>
              </w:rPr>
            </w:pPr>
            <w:r>
              <w:rPr>
                <w:rFonts w:ascii="仿宋" w:eastAsia="仿宋" w:hAnsi="仿宋" w:cs="宋体" w:hint="eastAsia"/>
                <w:b/>
                <w:bCs/>
                <w:kern w:val="0"/>
                <w:sz w:val="44"/>
                <w:szCs w:val="44"/>
              </w:rPr>
              <w:t>（</w:t>
            </w:r>
            <w:r>
              <w:rPr>
                <w:rFonts w:ascii="仿宋" w:eastAsia="仿宋" w:hAnsi="仿宋" w:cs="宋体"/>
                <w:b/>
                <w:bCs/>
                <w:kern w:val="0"/>
                <w:sz w:val="44"/>
                <w:szCs w:val="44"/>
              </w:rPr>
              <w:t>2017</w:t>
            </w:r>
            <w:r>
              <w:rPr>
                <w:rFonts w:ascii="仿宋" w:eastAsia="仿宋" w:hAnsi="仿宋" w:cs="宋体" w:hint="eastAsia"/>
                <w:b/>
                <w:bCs/>
                <w:kern w:val="0"/>
                <w:sz w:val="44"/>
                <w:szCs w:val="44"/>
              </w:rPr>
              <w:t>年度）</w:t>
            </w:r>
          </w:p>
        </w:tc>
      </w:tr>
      <w:tr w:rsidR="00355C82">
        <w:trPr>
          <w:trHeight w:val="840"/>
        </w:trPr>
        <w:tc>
          <w:tcPr>
            <w:tcW w:w="7296" w:type="dxa"/>
            <w:tcBorders>
              <w:top w:val="nil"/>
              <w:left w:val="nil"/>
              <w:bottom w:val="nil"/>
              <w:right w:val="nil"/>
            </w:tcBorders>
            <w:vAlign w:val="bottom"/>
          </w:tcPr>
          <w:p w:rsidR="00355C82" w:rsidRDefault="00355C82">
            <w:pPr>
              <w:widowControl/>
              <w:jc w:val="left"/>
              <w:rPr>
                <w:rFonts w:ascii="宋体" w:cs="宋体"/>
                <w:kern w:val="0"/>
                <w:sz w:val="20"/>
              </w:rPr>
            </w:pPr>
            <w:r>
              <w:rPr>
                <w:rFonts w:ascii="宋体" w:hAnsi="宋体" w:cs="宋体" w:hint="eastAsia"/>
                <w:kern w:val="0"/>
                <w:sz w:val="20"/>
              </w:rPr>
              <w:t>填报单位：原国土资源部办公厅</w:t>
            </w:r>
          </w:p>
        </w:tc>
        <w:tc>
          <w:tcPr>
            <w:tcW w:w="543" w:type="dxa"/>
            <w:tcBorders>
              <w:top w:val="nil"/>
              <w:left w:val="nil"/>
              <w:bottom w:val="nil"/>
              <w:right w:val="nil"/>
            </w:tcBorders>
            <w:vAlign w:val="bottom"/>
          </w:tcPr>
          <w:p w:rsidR="00355C82" w:rsidRDefault="00355C82">
            <w:pPr>
              <w:widowControl/>
              <w:jc w:val="center"/>
              <w:rPr>
                <w:rFonts w:ascii="宋体" w:cs="宋体"/>
                <w:kern w:val="0"/>
                <w:sz w:val="24"/>
                <w:szCs w:val="24"/>
              </w:rPr>
            </w:pPr>
          </w:p>
        </w:tc>
        <w:tc>
          <w:tcPr>
            <w:tcW w:w="843" w:type="dxa"/>
            <w:tcBorders>
              <w:top w:val="nil"/>
              <w:left w:val="nil"/>
              <w:bottom w:val="nil"/>
              <w:right w:val="nil"/>
            </w:tcBorders>
            <w:vAlign w:val="bottom"/>
          </w:tcPr>
          <w:p w:rsidR="00355C82" w:rsidRDefault="00355C82">
            <w:pPr>
              <w:widowControl/>
              <w:jc w:val="center"/>
              <w:rPr>
                <w:rFonts w:ascii="宋体" w:cs="宋体"/>
                <w:kern w:val="0"/>
                <w:sz w:val="24"/>
                <w:szCs w:val="24"/>
              </w:rPr>
            </w:pPr>
          </w:p>
        </w:tc>
      </w:tr>
      <w:tr w:rsidR="00355C82">
        <w:trPr>
          <w:trHeight w:val="402"/>
        </w:trPr>
        <w:tc>
          <w:tcPr>
            <w:tcW w:w="7296" w:type="dxa"/>
            <w:tcBorders>
              <w:top w:val="single" w:sz="4" w:space="0" w:color="auto"/>
              <w:left w:val="single" w:sz="4" w:space="0" w:color="auto"/>
              <w:bottom w:val="single" w:sz="4" w:space="0" w:color="auto"/>
              <w:right w:val="single" w:sz="4" w:space="0" w:color="auto"/>
            </w:tcBorders>
            <w:vAlign w:val="center"/>
          </w:tcPr>
          <w:p w:rsidR="00355C82" w:rsidRDefault="00355C82">
            <w:pPr>
              <w:widowControl/>
              <w:jc w:val="center"/>
              <w:rPr>
                <w:rFonts w:ascii="宋体" w:cs="宋体"/>
                <w:b/>
                <w:bCs/>
                <w:kern w:val="0"/>
                <w:sz w:val="20"/>
              </w:rPr>
            </w:pPr>
            <w:r>
              <w:rPr>
                <w:rFonts w:ascii="宋体" w:hAnsi="宋体" w:cs="宋体" w:hint="eastAsia"/>
                <w:b/>
                <w:bCs/>
                <w:kern w:val="0"/>
                <w:sz w:val="20"/>
              </w:rPr>
              <w:t>统</w:t>
            </w:r>
            <w:r>
              <w:rPr>
                <w:rFonts w:ascii="宋体" w:hAnsi="宋体" w:cs="宋体"/>
                <w:b/>
                <w:bCs/>
                <w:kern w:val="0"/>
                <w:sz w:val="20"/>
              </w:rPr>
              <w:t xml:space="preserve"> </w:t>
            </w:r>
            <w:r>
              <w:rPr>
                <w:rFonts w:ascii="宋体" w:hAnsi="宋体" w:cs="宋体" w:hint="eastAsia"/>
                <w:b/>
                <w:bCs/>
                <w:kern w:val="0"/>
                <w:sz w:val="20"/>
              </w:rPr>
              <w:t>计</w:t>
            </w:r>
            <w:r>
              <w:rPr>
                <w:rFonts w:ascii="宋体" w:hAnsi="宋体" w:cs="宋体"/>
                <w:b/>
                <w:bCs/>
                <w:kern w:val="0"/>
                <w:sz w:val="20"/>
              </w:rPr>
              <w:t xml:space="preserve"> </w:t>
            </w:r>
            <w:r>
              <w:rPr>
                <w:rFonts w:ascii="宋体" w:hAnsi="宋体" w:cs="宋体" w:hint="eastAsia"/>
                <w:b/>
                <w:bCs/>
                <w:kern w:val="0"/>
                <w:sz w:val="20"/>
              </w:rPr>
              <w:t>指</w:t>
            </w:r>
            <w:r>
              <w:rPr>
                <w:rFonts w:ascii="宋体" w:hAnsi="宋体" w:cs="宋体"/>
                <w:b/>
                <w:bCs/>
                <w:kern w:val="0"/>
                <w:sz w:val="20"/>
              </w:rPr>
              <w:t xml:space="preserve"> </w:t>
            </w:r>
            <w:r>
              <w:rPr>
                <w:rFonts w:ascii="宋体" w:hAnsi="宋体" w:cs="宋体" w:hint="eastAsia"/>
                <w:b/>
                <w:bCs/>
                <w:kern w:val="0"/>
                <w:sz w:val="20"/>
              </w:rPr>
              <w:t>标</w:t>
            </w:r>
          </w:p>
        </w:tc>
        <w:tc>
          <w:tcPr>
            <w:tcW w:w="543" w:type="dxa"/>
            <w:tcBorders>
              <w:top w:val="single" w:sz="4" w:space="0" w:color="auto"/>
              <w:left w:val="nil"/>
              <w:bottom w:val="single" w:sz="4" w:space="0" w:color="auto"/>
              <w:right w:val="single" w:sz="4" w:space="0" w:color="auto"/>
            </w:tcBorders>
            <w:vAlign w:val="center"/>
          </w:tcPr>
          <w:p w:rsidR="00355C82" w:rsidRDefault="00355C82">
            <w:pPr>
              <w:widowControl/>
              <w:jc w:val="center"/>
              <w:rPr>
                <w:rFonts w:ascii="宋体" w:cs="宋体"/>
                <w:b/>
                <w:bCs/>
                <w:kern w:val="0"/>
                <w:sz w:val="20"/>
              </w:rPr>
            </w:pPr>
            <w:r>
              <w:rPr>
                <w:rFonts w:ascii="宋体" w:hAnsi="宋体" w:cs="宋体" w:hint="eastAsia"/>
                <w:b/>
                <w:bCs/>
                <w:kern w:val="0"/>
                <w:sz w:val="20"/>
              </w:rPr>
              <w:t>单位</w:t>
            </w:r>
          </w:p>
        </w:tc>
        <w:tc>
          <w:tcPr>
            <w:tcW w:w="843" w:type="dxa"/>
            <w:tcBorders>
              <w:top w:val="single" w:sz="4" w:space="0" w:color="auto"/>
              <w:left w:val="nil"/>
              <w:bottom w:val="single" w:sz="4" w:space="0" w:color="auto"/>
              <w:right w:val="single" w:sz="4" w:space="0" w:color="auto"/>
            </w:tcBorders>
            <w:vAlign w:val="center"/>
          </w:tcPr>
          <w:p w:rsidR="00355C82" w:rsidRDefault="00355C82">
            <w:pPr>
              <w:widowControl/>
              <w:jc w:val="center"/>
              <w:rPr>
                <w:rFonts w:ascii="宋体" w:cs="宋体"/>
                <w:b/>
                <w:bCs/>
                <w:kern w:val="0"/>
                <w:sz w:val="20"/>
              </w:rPr>
            </w:pPr>
            <w:r>
              <w:rPr>
                <w:rFonts w:ascii="宋体" w:hAnsi="宋体" w:cs="宋体" w:hint="eastAsia"/>
                <w:b/>
                <w:bCs/>
                <w:kern w:val="0"/>
                <w:sz w:val="20"/>
              </w:rPr>
              <w:t>统计数</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一、主动公开情况</w:t>
            </w:r>
          </w:p>
        </w:tc>
        <w:tc>
          <w:tcPr>
            <w:tcW w:w="543" w:type="dxa"/>
            <w:tcBorders>
              <w:top w:val="nil"/>
              <w:left w:val="nil"/>
              <w:bottom w:val="single" w:sz="4" w:space="0" w:color="auto"/>
              <w:right w:val="single" w:sz="4" w:space="0" w:color="auto"/>
              <w:tr2bl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p>
        </w:tc>
      </w:tr>
      <w:tr w:rsidR="00355C82">
        <w:trPr>
          <w:trHeight w:val="450"/>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（一）主动公开政府信息数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kern w:val="0"/>
                <w:sz w:val="20"/>
              </w:rPr>
              <w:t>33</w:t>
            </w:r>
            <w:r>
              <w:rPr>
                <w:rFonts w:ascii="宋体" w:hAnsi="宋体" w:cs="宋体" w:hint="eastAsia"/>
                <w:kern w:val="0"/>
                <w:sz w:val="20"/>
              </w:rPr>
              <w:t xml:space="preserve">余万　</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其中：主动公开规范性文件数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17</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制发规范性文件总数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kern w:val="0"/>
                <w:sz w:val="20"/>
              </w:rPr>
              <w:t>17</w:t>
            </w:r>
            <w:r>
              <w:rPr>
                <w:rFonts w:ascii="宋体" w:hAnsi="宋体" w:cs="宋体" w:hint="eastAsia"/>
                <w:kern w:val="0"/>
                <w:sz w:val="20"/>
              </w:rPr>
              <w:t xml:space="preserve">　</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（二）通过不同渠道和方式公开政府信息的情况</w:t>
            </w:r>
          </w:p>
        </w:tc>
        <w:tc>
          <w:tcPr>
            <w:tcW w:w="543" w:type="dxa"/>
            <w:tcBorders>
              <w:top w:val="nil"/>
              <w:left w:val="nil"/>
              <w:bottom w:val="single" w:sz="4" w:space="0" w:color="auto"/>
              <w:right w:val="single" w:sz="4" w:space="0" w:color="auto"/>
              <w:tr2bl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lastRenderedPageBreak/>
              <w:t xml:space="preserve">         1.</w:t>
            </w:r>
            <w:r>
              <w:rPr>
                <w:rFonts w:ascii="宋体" w:hAnsi="宋体" w:cs="宋体" w:hint="eastAsia"/>
                <w:kern w:val="0"/>
                <w:sz w:val="20"/>
              </w:rPr>
              <w:t>政府公报公开政府信息数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kern w:val="0"/>
                <w:sz w:val="20"/>
              </w:rPr>
              <w:t>332</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2.</w:t>
            </w:r>
            <w:r>
              <w:rPr>
                <w:rFonts w:ascii="宋体" w:hAnsi="宋体" w:cs="宋体" w:hint="eastAsia"/>
                <w:kern w:val="0"/>
                <w:sz w:val="20"/>
              </w:rPr>
              <w:t>政府网站公开政府信息数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kern w:val="0"/>
                <w:sz w:val="20"/>
              </w:rPr>
              <w:t>33.7</w:t>
            </w:r>
            <w:r>
              <w:rPr>
                <w:rFonts w:ascii="宋体" w:hAnsi="宋体" w:cs="宋体" w:hint="eastAsia"/>
                <w:kern w:val="0"/>
                <w:sz w:val="20"/>
              </w:rPr>
              <w:t>万</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3.</w:t>
            </w:r>
            <w:r>
              <w:rPr>
                <w:rFonts w:ascii="宋体" w:hAnsi="宋体" w:cs="宋体" w:hint="eastAsia"/>
                <w:kern w:val="0"/>
                <w:sz w:val="20"/>
              </w:rPr>
              <w:t>政务微博公开政府信息数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1304</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4.</w:t>
            </w:r>
            <w:r>
              <w:rPr>
                <w:rFonts w:ascii="宋体" w:hAnsi="宋体" w:cs="宋体" w:hint="eastAsia"/>
                <w:kern w:val="0"/>
                <w:sz w:val="20"/>
              </w:rPr>
              <w:t>政务微信公开政府信息数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1661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5.</w:t>
            </w:r>
            <w:r>
              <w:rPr>
                <w:rFonts w:ascii="宋体" w:hAnsi="宋体" w:cs="宋体" w:hint="eastAsia"/>
                <w:kern w:val="0"/>
                <w:sz w:val="20"/>
              </w:rPr>
              <w:t>其他方式公开政府信息数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359</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二、回应解读情况</w:t>
            </w:r>
          </w:p>
        </w:tc>
        <w:tc>
          <w:tcPr>
            <w:tcW w:w="543" w:type="dxa"/>
            <w:tcBorders>
              <w:top w:val="nil"/>
              <w:left w:val="nil"/>
              <w:bottom w:val="single" w:sz="4" w:space="0" w:color="auto"/>
              <w:right w:val="single" w:sz="4" w:space="0" w:color="auto"/>
              <w:tr2bl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r>
      <w:tr w:rsidR="00355C82">
        <w:trPr>
          <w:trHeight w:val="450"/>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（一）回应公众关注热点或重大舆情数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4</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（二）通过不同渠道和方式回应解读的情况</w:t>
            </w:r>
          </w:p>
        </w:tc>
        <w:tc>
          <w:tcPr>
            <w:tcW w:w="543" w:type="dxa"/>
            <w:tcBorders>
              <w:top w:val="nil"/>
              <w:left w:val="nil"/>
              <w:bottom w:val="single" w:sz="4" w:space="0" w:color="auto"/>
              <w:right w:val="single" w:sz="4" w:space="0" w:color="auto"/>
              <w:tr2bl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1.</w:t>
            </w:r>
            <w:r>
              <w:rPr>
                <w:rFonts w:ascii="宋体" w:hAnsi="宋体" w:cs="宋体" w:hint="eastAsia"/>
                <w:kern w:val="0"/>
                <w:sz w:val="20"/>
              </w:rPr>
              <w:t>参加或举办新闻发布会总次数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25</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其中：主要负责同志参加新闻发布会次数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2.</w:t>
            </w:r>
            <w:r>
              <w:rPr>
                <w:rFonts w:ascii="宋体" w:hAnsi="宋体" w:cs="宋体" w:hint="eastAsia"/>
                <w:kern w:val="0"/>
                <w:sz w:val="20"/>
              </w:rPr>
              <w:t>政府网站在线访谈次数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3</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其中：主要负责同志参加政府网站在线访谈次数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3.</w:t>
            </w:r>
            <w:r>
              <w:rPr>
                <w:rFonts w:ascii="宋体" w:hAnsi="宋体" w:cs="宋体" w:hint="eastAsia"/>
                <w:kern w:val="0"/>
                <w:sz w:val="20"/>
              </w:rPr>
              <w:t>政策解读稿件发布数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篇</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78</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4.</w:t>
            </w:r>
            <w:r>
              <w:rPr>
                <w:rFonts w:ascii="宋体" w:hAnsi="宋体" w:cs="宋体" w:hint="eastAsia"/>
                <w:kern w:val="0"/>
                <w:sz w:val="20"/>
              </w:rPr>
              <w:t>微博微信回应事件数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5.</w:t>
            </w:r>
            <w:r>
              <w:rPr>
                <w:rFonts w:ascii="宋体" w:hAnsi="宋体" w:cs="宋体" w:hint="eastAsia"/>
                <w:kern w:val="0"/>
                <w:sz w:val="20"/>
              </w:rPr>
              <w:t>其他方式回应事件数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26</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三、依申请公开情况</w:t>
            </w:r>
          </w:p>
        </w:tc>
        <w:tc>
          <w:tcPr>
            <w:tcW w:w="543" w:type="dxa"/>
            <w:tcBorders>
              <w:top w:val="nil"/>
              <w:left w:val="nil"/>
              <w:bottom w:val="single" w:sz="4" w:space="0" w:color="auto"/>
              <w:right w:val="single" w:sz="4" w:space="0" w:color="auto"/>
              <w:tr2bl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（一）收到申请数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2205</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1.</w:t>
            </w:r>
            <w:r>
              <w:rPr>
                <w:rFonts w:ascii="宋体" w:hAnsi="宋体" w:cs="宋体" w:hint="eastAsia"/>
                <w:kern w:val="0"/>
                <w:sz w:val="20"/>
              </w:rPr>
              <w:t>当面申请数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249</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2.</w:t>
            </w:r>
            <w:r>
              <w:rPr>
                <w:rFonts w:ascii="宋体" w:hAnsi="宋体" w:cs="宋体" w:hint="eastAsia"/>
                <w:kern w:val="0"/>
                <w:sz w:val="20"/>
              </w:rPr>
              <w:t>传真申请数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3.</w:t>
            </w:r>
            <w:r>
              <w:rPr>
                <w:rFonts w:ascii="宋体" w:hAnsi="宋体" w:cs="宋体" w:hint="eastAsia"/>
                <w:kern w:val="0"/>
                <w:sz w:val="20"/>
              </w:rPr>
              <w:t>网络申请数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240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4.</w:t>
            </w:r>
            <w:r>
              <w:rPr>
                <w:rFonts w:ascii="宋体" w:hAnsi="宋体" w:cs="宋体" w:hint="eastAsia"/>
                <w:kern w:val="0"/>
                <w:sz w:val="20"/>
              </w:rPr>
              <w:t>信函申请数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1716</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（二）申请办结数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2205</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1.</w:t>
            </w:r>
            <w:r>
              <w:rPr>
                <w:rFonts w:ascii="宋体" w:hAnsi="宋体" w:cs="宋体" w:hint="eastAsia"/>
                <w:kern w:val="0"/>
                <w:sz w:val="20"/>
              </w:rPr>
              <w:t>按时办结数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2157</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2.</w:t>
            </w:r>
            <w:r>
              <w:rPr>
                <w:rFonts w:ascii="宋体" w:hAnsi="宋体" w:cs="宋体" w:hint="eastAsia"/>
                <w:kern w:val="0"/>
                <w:sz w:val="20"/>
              </w:rPr>
              <w:t>延期办结数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48</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（三）申请答复数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2205</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1.</w:t>
            </w:r>
            <w:r>
              <w:rPr>
                <w:rFonts w:ascii="宋体" w:hAnsi="宋体" w:cs="宋体" w:hint="eastAsia"/>
                <w:kern w:val="0"/>
                <w:sz w:val="20"/>
              </w:rPr>
              <w:t>属于已主动公开范围数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81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2.</w:t>
            </w:r>
            <w:r>
              <w:rPr>
                <w:rFonts w:ascii="宋体" w:hAnsi="宋体" w:cs="宋体" w:hint="eastAsia"/>
                <w:kern w:val="0"/>
                <w:sz w:val="20"/>
              </w:rPr>
              <w:t>同意公开答复数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521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3.</w:t>
            </w:r>
            <w:r>
              <w:rPr>
                <w:rFonts w:ascii="宋体" w:hAnsi="宋体" w:cs="宋体" w:hint="eastAsia"/>
                <w:kern w:val="0"/>
                <w:sz w:val="20"/>
              </w:rPr>
              <w:t>同意部分公开答复数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4.</w:t>
            </w:r>
            <w:r>
              <w:rPr>
                <w:rFonts w:ascii="宋体" w:hAnsi="宋体" w:cs="宋体" w:hint="eastAsia"/>
                <w:kern w:val="0"/>
                <w:sz w:val="20"/>
              </w:rPr>
              <w:t>不同意公开答复数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161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其中：涉及国家秘密</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29</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涉及商业隐私</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涉及个人隐私</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危及国家安全、公共安全、经济安全和社会稳定</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lastRenderedPageBreak/>
              <w:t xml:space="preserve">                  </w:t>
            </w:r>
            <w:r>
              <w:rPr>
                <w:rFonts w:ascii="宋体" w:hAnsi="宋体" w:cs="宋体" w:hint="eastAsia"/>
                <w:kern w:val="0"/>
                <w:sz w:val="20"/>
              </w:rPr>
              <w:t>不是《条例》所指政府信息</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kern w:val="0"/>
                <w:sz w:val="20"/>
              </w:rPr>
              <w:t>130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法律法规规定的其他情形</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5.</w:t>
            </w:r>
            <w:r>
              <w:rPr>
                <w:rFonts w:ascii="宋体" w:hAnsi="宋体" w:cs="宋体" w:hint="eastAsia"/>
                <w:kern w:val="0"/>
                <w:sz w:val="20"/>
              </w:rPr>
              <w:t>不属于本行政机关公开数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91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6.</w:t>
            </w:r>
            <w:r>
              <w:rPr>
                <w:rFonts w:ascii="宋体" w:hAnsi="宋体" w:cs="宋体" w:hint="eastAsia"/>
                <w:kern w:val="0"/>
                <w:sz w:val="20"/>
              </w:rPr>
              <w:t>申请信息不存在数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920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7.</w:t>
            </w:r>
            <w:r>
              <w:rPr>
                <w:rFonts w:ascii="宋体" w:hAnsi="宋体" w:cs="宋体" w:hint="eastAsia"/>
                <w:kern w:val="0"/>
                <w:sz w:val="20"/>
              </w:rPr>
              <w:t>告知作出更改补充数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346</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8.</w:t>
            </w:r>
            <w:r>
              <w:rPr>
                <w:rFonts w:ascii="宋体" w:hAnsi="宋体" w:cs="宋体" w:hint="eastAsia"/>
                <w:kern w:val="0"/>
                <w:sz w:val="20"/>
              </w:rPr>
              <w:t>告知通过其他途径办理数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85</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四、行政复议数量</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113</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（一）维持具体行政行为数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111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（二）被依法纠错数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（三）其他情形数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五、行政诉讼数量</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138</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（一）维持具体行政行为或者驳回原告诉讼请求数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137</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（二）被依法纠错数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（三）其他情形数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六、举报投诉数量</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件</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七、依申请公开信息收取的费用</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万元</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八、机构建设和保障经费情况</w:t>
            </w:r>
          </w:p>
        </w:tc>
        <w:tc>
          <w:tcPr>
            <w:tcW w:w="543" w:type="dxa"/>
            <w:tcBorders>
              <w:top w:val="nil"/>
              <w:left w:val="nil"/>
              <w:bottom w:val="single" w:sz="4" w:space="0" w:color="auto"/>
              <w:right w:val="single" w:sz="4" w:space="0" w:color="auto"/>
              <w:tr2bl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（一）政府信息公开工作专门机构数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个</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kern w:val="0"/>
                <w:sz w:val="20"/>
              </w:rPr>
              <w:t>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（二）设置政府信息公开查阅点数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个</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kern w:val="0"/>
                <w:sz w:val="20"/>
              </w:rPr>
              <w:t>1</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（三）从事政府信息公开工作人员数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人</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8</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1.</w:t>
            </w:r>
            <w:r>
              <w:rPr>
                <w:rFonts w:ascii="宋体" w:hAnsi="宋体" w:cs="宋体" w:hint="eastAsia"/>
                <w:kern w:val="0"/>
                <w:sz w:val="20"/>
              </w:rPr>
              <w:t>专职人员数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人</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2.</w:t>
            </w:r>
            <w:r>
              <w:rPr>
                <w:rFonts w:ascii="宋体" w:hAnsi="宋体" w:cs="宋体" w:hint="eastAsia"/>
                <w:kern w:val="0"/>
                <w:sz w:val="20"/>
              </w:rPr>
              <w:t>兼职人员数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人</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6</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（四）政府信息公开专项经费</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万元</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cs="宋体"/>
                <w:kern w:val="0"/>
                <w:sz w:val="20"/>
              </w:rPr>
              <w:t>0</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b/>
                <w:bCs/>
                <w:kern w:val="0"/>
                <w:sz w:val="20"/>
              </w:rPr>
            </w:pPr>
            <w:r>
              <w:rPr>
                <w:rFonts w:ascii="宋体" w:hAnsi="宋体" w:cs="宋体" w:hint="eastAsia"/>
                <w:b/>
                <w:bCs/>
                <w:kern w:val="0"/>
                <w:sz w:val="20"/>
              </w:rPr>
              <w:t>九、政府信息公开会议和培训情况</w:t>
            </w:r>
          </w:p>
        </w:tc>
        <w:tc>
          <w:tcPr>
            <w:tcW w:w="543" w:type="dxa"/>
            <w:tcBorders>
              <w:top w:val="nil"/>
              <w:left w:val="nil"/>
              <w:bottom w:val="single" w:sz="4" w:space="0" w:color="auto"/>
              <w:right w:val="single" w:sz="4" w:space="0" w:color="auto"/>
              <w:tr2bl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 xml:space="preserve">　</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（一）召开政府信息公开工作会议或专题会议数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6</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（二）举办各类培训班数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8</w:t>
            </w:r>
          </w:p>
        </w:tc>
      </w:tr>
      <w:tr w:rsidR="00355C82">
        <w:trPr>
          <w:trHeight w:val="402"/>
        </w:trPr>
        <w:tc>
          <w:tcPr>
            <w:tcW w:w="7296" w:type="dxa"/>
            <w:tcBorders>
              <w:top w:val="nil"/>
              <w:left w:val="single" w:sz="4" w:space="0" w:color="auto"/>
              <w:bottom w:val="single" w:sz="4" w:space="0" w:color="auto"/>
              <w:right w:val="single" w:sz="4" w:space="0" w:color="auto"/>
            </w:tcBorders>
            <w:vAlign w:val="center"/>
          </w:tcPr>
          <w:p w:rsidR="00355C82" w:rsidRDefault="00355C82">
            <w:pPr>
              <w:widowControl/>
              <w:jc w:val="left"/>
              <w:rPr>
                <w:rFonts w:ascii="宋体" w:cs="宋体"/>
                <w:kern w:val="0"/>
                <w:sz w:val="20"/>
              </w:rPr>
            </w:pPr>
            <w:r>
              <w:rPr>
                <w:rFonts w:ascii="宋体" w:hAnsi="宋体" w:cs="宋体"/>
                <w:kern w:val="0"/>
                <w:sz w:val="20"/>
              </w:rPr>
              <w:t xml:space="preserve">    </w:t>
            </w:r>
            <w:r>
              <w:rPr>
                <w:rFonts w:ascii="宋体" w:hAnsi="宋体" w:cs="宋体" w:hint="eastAsia"/>
                <w:kern w:val="0"/>
                <w:sz w:val="20"/>
              </w:rPr>
              <w:t>（三）接受培训人员数</w:t>
            </w:r>
          </w:p>
        </w:tc>
        <w:tc>
          <w:tcPr>
            <w:tcW w:w="543" w:type="dxa"/>
            <w:tcBorders>
              <w:top w:val="nil"/>
              <w:left w:val="nil"/>
              <w:bottom w:val="single" w:sz="4" w:space="0" w:color="auto"/>
              <w:right w:val="single" w:sz="4" w:space="0" w:color="auto"/>
            </w:tcBorders>
            <w:vAlign w:val="center"/>
          </w:tcPr>
          <w:p w:rsidR="00355C82" w:rsidRDefault="00355C82">
            <w:pPr>
              <w:widowControl/>
              <w:jc w:val="center"/>
              <w:rPr>
                <w:rFonts w:ascii="宋体" w:cs="宋体"/>
                <w:kern w:val="0"/>
                <w:sz w:val="20"/>
              </w:rPr>
            </w:pPr>
            <w:r>
              <w:rPr>
                <w:rFonts w:ascii="宋体" w:hAnsi="宋体" w:cs="宋体" w:hint="eastAsia"/>
                <w:kern w:val="0"/>
                <w:sz w:val="20"/>
              </w:rPr>
              <w:t>人次</w:t>
            </w:r>
          </w:p>
        </w:tc>
        <w:tc>
          <w:tcPr>
            <w:tcW w:w="843" w:type="dxa"/>
            <w:tcBorders>
              <w:top w:val="nil"/>
              <w:left w:val="nil"/>
              <w:bottom w:val="single" w:sz="4" w:space="0" w:color="auto"/>
              <w:right w:val="single" w:sz="4" w:space="0" w:color="auto"/>
            </w:tcBorders>
            <w:vAlign w:val="center"/>
          </w:tcPr>
          <w:p w:rsidR="00355C82" w:rsidRDefault="00355C82">
            <w:pPr>
              <w:widowControl/>
              <w:jc w:val="center"/>
              <w:rPr>
                <w:rFonts w:ascii="宋体" w:hAnsi="宋体" w:cs="宋体"/>
                <w:kern w:val="0"/>
                <w:sz w:val="20"/>
              </w:rPr>
            </w:pPr>
            <w:r>
              <w:rPr>
                <w:rFonts w:ascii="宋体" w:hAnsi="宋体" w:cs="宋体"/>
                <w:kern w:val="0"/>
                <w:sz w:val="20"/>
              </w:rPr>
              <w:t>2243</w:t>
            </w:r>
          </w:p>
        </w:tc>
      </w:tr>
    </w:tbl>
    <w:p w:rsidR="00355C82" w:rsidRDefault="00355C82">
      <w:pPr>
        <w:widowControl/>
        <w:spacing w:line="5" w:lineRule="auto"/>
        <w:jc w:val="left"/>
        <w:rPr>
          <w:rFonts w:ascii="仿宋_GB2312" w:eastAsia="仿宋_GB2312"/>
        </w:rPr>
      </w:pPr>
    </w:p>
    <w:p w:rsidR="00355C82" w:rsidRDefault="00355C82" w:rsidP="00A95D29">
      <w:pPr>
        <w:widowControl/>
        <w:spacing w:line="5" w:lineRule="auto"/>
        <w:ind w:firstLineChars="200" w:firstLine="420"/>
      </w:pPr>
    </w:p>
    <w:p w:rsidR="00355C82" w:rsidRDefault="00355C82">
      <w:pPr>
        <w:widowControl/>
        <w:spacing w:line="360" w:lineRule="auto"/>
        <w:rPr>
          <w:rFonts w:ascii="仿宋_GB2312" w:eastAsia="仿宋_GB2312" w:hAnsi="仿宋_GB2312" w:cs="仿宋_GB2312"/>
          <w:color w:val="000000"/>
          <w:kern w:val="0"/>
          <w:sz w:val="32"/>
          <w:szCs w:val="32"/>
        </w:rPr>
      </w:pPr>
    </w:p>
    <w:p w:rsidR="00355C82" w:rsidRDefault="00355C82"/>
    <w:sectPr w:rsidR="00355C82">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C6F" w:rsidRDefault="00747C6F">
      <w:r>
        <w:separator/>
      </w:r>
    </w:p>
  </w:endnote>
  <w:endnote w:type="continuationSeparator" w:id="0">
    <w:p w:rsidR="00747C6F" w:rsidRDefault="00747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_GBK">
    <w:altName w:val="方正北魏楷书繁体"/>
    <w:panose1 w:val="00000000000000000000"/>
    <w:charset w:val="86"/>
    <w:family w:val="script"/>
    <w:notTrueType/>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楷体_GBK">
    <w:altName w:val="方正北魏楷书繁体"/>
    <w:panose1 w:val="00000000000000000000"/>
    <w:charset w:val="86"/>
    <w:family w:val="script"/>
    <w:notTrueType/>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82" w:rsidRDefault="00747C6F">
    <w:pPr>
      <w:pStyle w:val="a4"/>
    </w:pPr>
    <w:r>
      <w:rPr>
        <w:noProof/>
      </w:rPr>
      <w:pict>
        <v:shapetype id="_x0000_t202" coordsize="21600,21600" o:spt="202" path="m,l,21600r21600,l21600,xe">
          <v:stroke joinstyle="miter"/>
          <v:path gradientshapeok="t" o:connecttype="rect"/>
        </v:shapetype>
        <v:shape id="文本框 1" o:spid="_x0000_s2049" type="#_x0000_t202" style="position:absolute;margin-left:0;margin-top:0;width:9.05pt;height:12.05pt;z-index:1;mso-wrap-style:none;mso-position-horizontal:center;mso-position-horizontal-relative:margin" filled="f" stroked="f">
          <v:fill o:detectmouseclick="t"/>
          <v:textbox style="mso-fit-shape-to-text:t" inset="0,0,0,0">
            <w:txbxContent>
              <w:p w:rsidR="00355C82" w:rsidRDefault="00355C82"/>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82" w:rsidRDefault="00747C6F">
    <w:pPr>
      <w:pStyle w:val="a4"/>
    </w:pPr>
    <w:r>
      <w:rPr>
        <w:noProof/>
      </w:rPr>
      <w:pict>
        <v:shapetype id="_x0000_t202" coordsize="21600,21600" o:spt="202" path="m,l,21600r21600,l21600,xe">
          <v:stroke joinstyle="miter"/>
          <v:path gradientshapeok="t" o:connecttype="rect"/>
        </v:shapetype>
        <v:shape id="文本框 8" o:spid="_x0000_s2050" type="#_x0000_t202" style="position:absolute;margin-left:0;margin-top:0;width:4.55pt;height:10.35pt;z-index:3;mso-wrap-style:none;mso-position-horizontal:center;mso-position-horizontal-relative:margin" filled="f" stroked="f">
          <v:fill o:detectmouseclick="t"/>
          <v:textbox style="mso-fit-shape-to-text:t" inset="0,0,0,0">
            <w:txbxContent>
              <w:p w:rsidR="00355C82" w:rsidRDefault="00355C82">
                <w:pPr>
                  <w:pStyle w:val="a4"/>
                </w:pPr>
                <w:r>
                  <w:fldChar w:fldCharType="begin"/>
                </w:r>
                <w:r>
                  <w:instrText xml:space="preserve"> PAGE  \* MERGEFORMAT </w:instrText>
                </w:r>
                <w:r>
                  <w:fldChar w:fldCharType="separate"/>
                </w:r>
                <w:r w:rsidR="00A41C9E">
                  <w:rPr>
                    <w:noProof/>
                  </w:rPr>
                  <w:t>1</w:t>
                </w:r>
                <w:r>
                  <w:fldChar w:fldCharType="end"/>
                </w:r>
              </w:p>
            </w:txbxContent>
          </v:textbox>
          <w10:wrap anchorx="margin"/>
        </v:shape>
      </w:pict>
    </w:r>
    <w:r>
      <w:rPr>
        <w:noProof/>
      </w:rPr>
      <w:pict>
        <v:shape id="文本框 7" o:spid="_x0000_s2051" type="#_x0000_t202" style="position:absolute;margin-left:0;margin-top:0;width:9.05pt;height:12.05pt;z-index:2;mso-wrap-style:none;mso-position-horizontal:center;mso-position-horizontal-relative:margin" filled="f" stroked="f">
          <v:textbox style="mso-fit-shape-to-text:t" inset="0,0,0,0">
            <w:txbxContent>
              <w:p w:rsidR="00355C82" w:rsidRDefault="00355C82"/>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82" w:rsidRDefault="00747C6F">
    <w:pPr>
      <w:pStyle w:val="a4"/>
    </w:pPr>
    <w:r>
      <w:rPr>
        <w:noProof/>
      </w:rPr>
      <w:pict>
        <v:shapetype id="_x0000_t202" coordsize="21600,21600" o:spt="202" path="m,l,21600r21600,l21600,xe">
          <v:stroke joinstyle="miter"/>
          <v:path gradientshapeok="t" o:connecttype="rect"/>
        </v:shapetype>
        <v:shape id="文本框 11" o:spid="_x0000_s2052" type="#_x0000_t202" style="position:absolute;margin-left:0;margin-top:0;width:4.55pt;height:10.35pt;z-index:5;mso-wrap-style:none;mso-position-horizontal:center;mso-position-horizontal-relative:margin" filled="f" stroked="f">
          <v:textbox style="mso-fit-shape-to-text:t" inset="0,0,0,0">
            <w:txbxContent>
              <w:p w:rsidR="00355C82" w:rsidRDefault="00355C82">
                <w:pPr>
                  <w:pStyle w:val="a4"/>
                </w:pPr>
                <w:r>
                  <w:fldChar w:fldCharType="begin"/>
                </w:r>
                <w:r>
                  <w:instrText xml:space="preserve"> PAGE  \* MERGEFORMAT </w:instrText>
                </w:r>
                <w:r>
                  <w:fldChar w:fldCharType="separate"/>
                </w:r>
                <w:r w:rsidR="00A41C9E">
                  <w:rPr>
                    <w:noProof/>
                  </w:rPr>
                  <w:t>14</w:t>
                </w:r>
                <w:r>
                  <w:fldChar w:fldCharType="end"/>
                </w:r>
              </w:p>
            </w:txbxContent>
          </v:textbox>
          <w10:wrap anchorx="margin"/>
        </v:shape>
      </w:pict>
    </w:r>
    <w:r>
      <w:rPr>
        <w:noProof/>
      </w:rPr>
      <w:pict>
        <v:shape id="文本框 12" o:spid="_x0000_s2053" type="#_x0000_t202" style="position:absolute;margin-left:0;margin-top:0;width:9.05pt;height:12.05pt;z-index:4;mso-wrap-style:none;mso-position-horizontal:center;mso-position-horizontal-relative:margin" filled="f" stroked="f">
          <v:textbox style="mso-fit-shape-to-text:t" inset="0,0,0,0">
            <w:txbxContent>
              <w:p w:rsidR="00355C82" w:rsidRDefault="00355C82"/>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C6F" w:rsidRDefault="00747C6F">
      <w:r>
        <w:separator/>
      </w:r>
    </w:p>
  </w:footnote>
  <w:footnote w:type="continuationSeparator" w:id="0">
    <w:p w:rsidR="00747C6F" w:rsidRDefault="00747C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82" w:rsidRDefault="00355C82">
    <w:pPr>
      <w:pStyle w:val="a5"/>
      <w:pBdr>
        <w:top w:val="none" w:sz="0" w:space="0" w:color="auto"/>
        <w:left w:val="none" w:sz="0" w:space="0" w:color="auto"/>
        <w:bottom w:val="none" w:sz="0" w:space="0" w:color="auto"/>
        <w:right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82" w:rsidRDefault="00355C82" w:rsidP="00A95D29">
    <w:pPr>
      <w:pStyle w:val="a5"/>
      <w:pBdr>
        <w:top w:val="none" w:sz="0" w:space="0" w:color="auto"/>
        <w:left w:val="none" w:sz="0" w:space="0" w:color="auto"/>
        <w:bottom w:val="none" w:sz="0" w:space="0" w:color="auto"/>
        <w:right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82" w:rsidRDefault="00355C82">
    <w:pPr>
      <w:pStyle w:val="a5"/>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start w:val="5"/>
      <w:numFmt w:val="chineseCounting"/>
      <w:suff w:val="nothing"/>
      <w:lvlText w:val="%1、"/>
      <w:lvlJc w:val="left"/>
      <w:rPr>
        <w:rFonts w:cs="Times New Roman" w:hint="eastAsia"/>
      </w:rPr>
    </w:lvl>
  </w:abstractNum>
  <w:abstractNum w:abstractNumId="1">
    <w:nsid w:val="38444CA4"/>
    <w:multiLevelType w:val="singleLevel"/>
    <w:tmpl w:val="00000000"/>
    <w:lvl w:ilvl="0">
      <w:start w:val="1"/>
      <w:numFmt w:val="chineseCounting"/>
      <w:suff w:val="nothing"/>
      <w:lvlText w:val="（%1）"/>
      <w:lvlJc w:val="left"/>
      <w:rPr>
        <w:rFonts w:cs="Times New Roman"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2D5B"/>
    <w:rsid w:val="00032262"/>
    <w:rsid w:val="0006357D"/>
    <w:rsid w:val="000E16A7"/>
    <w:rsid w:val="000F59A0"/>
    <w:rsid w:val="0011645E"/>
    <w:rsid w:val="00134DA9"/>
    <w:rsid w:val="001B74A4"/>
    <w:rsid w:val="001D59B0"/>
    <w:rsid w:val="00231BFD"/>
    <w:rsid w:val="002720F6"/>
    <w:rsid w:val="00273196"/>
    <w:rsid w:val="00297D88"/>
    <w:rsid w:val="00312421"/>
    <w:rsid w:val="00355C82"/>
    <w:rsid w:val="00363116"/>
    <w:rsid w:val="00395070"/>
    <w:rsid w:val="003B3A18"/>
    <w:rsid w:val="003E043B"/>
    <w:rsid w:val="003F6BB5"/>
    <w:rsid w:val="00481DED"/>
    <w:rsid w:val="004A3624"/>
    <w:rsid w:val="005368DA"/>
    <w:rsid w:val="005A2D5B"/>
    <w:rsid w:val="005B5325"/>
    <w:rsid w:val="005E3C2C"/>
    <w:rsid w:val="005F3B3A"/>
    <w:rsid w:val="005F7C40"/>
    <w:rsid w:val="006B639D"/>
    <w:rsid w:val="006F5774"/>
    <w:rsid w:val="007010FB"/>
    <w:rsid w:val="007304CC"/>
    <w:rsid w:val="00747C6F"/>
    <w:rsid w:val="007B307D"/>
    <w:rsid w:val="007B7C6C"/>
    <w:rsid w:val="00870975"/>
    <w:rsid w:val="008B02ED"/>
    <w:rsid w:val="00981B52"/>
    <w:rsid w:val="00A41C9E"/>
    <w:rsid w:val="00A74A4A"/>
    <w:rsid w:val="00A8767E"/>
    <w:rsid w:val="00A95D29"/>
    <w:rsid w:val="00AC4875"/>
    <w:rsid w:val="00AC7AA4"/>
    <w:rsid w:val="00B73F8F"/>
    <w:rsid w:val="00B9555B"/>
    <w:rsid w:val="00C86DA3"/>
    <w:rsid w:val="00C95022"/>
    <w:rsid w:val="00D220B1"/>
    <w:rsid w:val="00D50BA3"/>
    <w:rsid w:val="00D55F58"/>
    <w:rsid w:val="00D671A9"/>
    <w:rsid w:val="00DD3D2D"/>
    <w:rsid w:val="00DD4C59"/>
    <w:rsid w:val="00DF3079"/>
    <w:rsid w:val="00E01C9B"/>
    <w:rsid w:val="00E306CA"/>
    <w:rsid w:val="00F01B36"/>
    <w:rsid w:val="00F069B2"/>
    <w:rsid w:val="00F32D2A"/>
    <w:rsid w:val="00F91DFF"/>
    <w:rsid w:val="00FA4C55"/>
    <w:rsid w:val="00FC1B7D"/>
    <w:rsid w:val="00FC7C53"/>
    <w:rsid w:val="00FD2DD4"/>
    <w:rsid w:val="00FD6401"/>
    <w:rsid w:val="00FE5A7D"/>
    <w:rsid w:val="00FF2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spacing w:before="100" w:beforeAutospacing="1" w:after="100" w:afterAutospacing="1"/>
      <w:jc w:val="left"/>
      <w:outlineLvl w:val="0"/>
    </w:pPr>
    <w:rPr>
      <w:rFonts w:ascii="宋体" w:hAnsi="宋体"/>
      <w:b/>
      <w:kern w:val="44"/>
      <w:sz w:val="48"/>
      <w:szCs w:val="48"/>
    </w:rPr>
  </w:style>
  <w:style w:type="paragraph" w:styleId="2">
    <w:name w:val="heading 2"/>
    <w:basedOn w:val="a"/>
    <w:next w:val="a"/>
    <w:link w:val="2Char"/>
    <w:uiPriority w:val="9"/>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BA2A75"/>
    <w:rPr>
      <w:b/>
      <w:bCs/>
      <w:kern w:val="44"/>
      <w:sz w:val="44"/>
      <w:szCs w:val="44"/>
    </w:rPr>
  </w:style>
  <w:style w:type="character" w:customStyle="1" w:styleId="2Char">
    <w:name w:val="标题 2 Char"/>
    <w:link w:val="2"/>
    <w:uiPriority w:val="9"/>
    <w:locked/>
    <w:rPr>
      <w:rFonts w:ascii="Arial" w:eastAsia="黑体" w:hAnsi="Arial"/>
      <w:b/>
      <w:sz w:val="32"/>
    </w:rPr>
  </w:style>
  <w:style w:type="character" w:customStyle="1" w:styleId="3Char">
    <w:name w:val="标题 3 Char"/>
    <w:link w:val="3"/>
    <w:uiPriority w:val="9"/>
    <w:locked/>
    <w:rPr>
      <w:b/>
      <w:sz w:val="32"/>
    </w:rPr>
  </w:style>
  <w:style w:type="character" w:styleId="a3">
    <w:name w:val="Hyperlink"/>
    <w:uiPriority w:val="99"/>
    <w:rPr>
      <w:color w:val="666666"/>
      <w:u w:val="none"/>
    </w:rPr>
  </w:style>
  <w:style w:type="paragraph" w:styleId="a4">
    <w:name w:val="footer"/>
    <w:basedOn w:val="a"/>
    <w:link w:val="Char"/>
    <w:uiPriority w:val="99"/>
    <w:pPr>
      <w:tabs>
        <w:tab w:val="center" w:pos="4153"/>
        <w:tab w:val="right" w:pos="8306"/>
      </w:tabs>
      <w:snapToGrid w:val="0"/>
      <w:jc w:val="left"/>
    </w:pPr>
    <w:rPr>
      <w:sz w:val="18"/>
    </w:rPr>
  </w:style>
  <w:style w:type="character" w:customStyle="1" w:styleId="Char">
    <w:name w:val="页脚 Char"/>
    <w:link w:val="a4"/>
    <w:uiPriority w:val="99"/>
    <w:semiHidden/>
    <w:rsid w:val="00BA2A75"/>
    <w:rPr>
      <w:kern w:val="2"/>
      <w:sz w:val="18"/>
      <w:szCs w:val="18"/>
    </w:rPr>
  </w:style>
  <w:style w:type="paragraph" w:styleId="20">
    <w:name w:val="toc 2"/>
    <w:basedOn w:val="a"/>
    <w:next w:val="a"/>
    <w:uiPriority w:val="39"/>
    <w:pPr>
      <w:ind w:leftChars="200" w:left="420"/>
    </w:pPr>
  </w:style>
  <w:style w:type="paragraph" w:styleId="10">
    <w:name w:val="toc 1"/>
    <w:basedOn w:val="a"/>
    <w:next w:val="a"/>
    <w:uiPriority w:val="39"/>
  </w:style>
  <w:style w:type="paragraph" w:styleId="a5">
    <w:name w:val="header"/>
    <w:basedOn w:val="a"/>
    <w:link w:val="Char0"/>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link w:val="a5"/>
    <w:uiPriority w:val="99"/>
    <w:semiHidden/>
    <w:rsid w:val="00BA2A75"/>
    <w:rPr>
      <w:kern w:val="2"/>
      <w:sz w:val="18"/>
      <w:szCs w:val="18"/>
    </w:rPr>
  </w:style>
  <w:style w:type="paragraph" w:styleId="a6">
    <w:name w:val="Balloon Text"/>
    <w:basedOn w:val="a"/>
    <w:link w:val="Char1"/>
    <w:uiPriority w:val="99"/>
    <w:semiHidden/>
    <w:rsid w:val="005A2D5B"/>
    <w:rPr>
      <w:sz w:val="18"/>
      <w:szCs w:val="18"/>
    </w:rPr>
  </w:style>
  <w:style w:type="character" w:customStyle="1" w:styleId="Char1">
    <w:name w:val="批注框文本 Char"/>
    <w:link w:val="a6"/>
    <w:uiPriority w:val="99"/>
    <w:semiHidden/>
    <w:rsid w:val="00BA2A75"/>
    <w:rPr>
      <w:kern w:val="2"/>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g.mlr.gov.cn/201707/t20170712_1525016.html" TargetMode="External"/><Relationship Id="rId18" Type="http://schemas.openxmlformats.org/officeDocument/2006/relationships/hyperlink" Target="http://www.mlr.gov.cn/zwgk/ty/" TargetMode="External"/><Relationship Id="rId26" Type="http://schemas.openxmlformats.org/officeDocument/2006/relationships/hyperlink" Target="http://www.mlr.gov.cn/tdzt/hygl/17dliqh/19/index.htm" TargetMode="External"/><Relationship Id="rId3" Type="http://schemas.microsoft.com/office/2007/relationships/stylesWithEffects" Target="stylesWithEffects.xml"/><Relationship Id="rId21" Type="http://schemas.openxmlformats.org/officeDocument/2006/relationships/hyperlink" Target="http://www.mlr.gov.cn/zwgk/tjx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Microsoft_Office_Excel_Workbook1.xls"/><Relationship Id="rId25" Type="http://schemas.openxmlformats.org/officeDocument/2006/relationships/hyperlink" Target="http://www.live.mlr.gov.cn/wszb/2015/2015kydh/"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oleObject" Target="embeddings/Microsoft_Office_Excel_Workbook2.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www.mlr.gov.cn/kjgl/kjc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lr.gov.cn/zwgk/zytz/201712/t20171220_1710221.h" TargetMode="External"/><Relationship Id="rId22" Type="http://schemas.openxmlformats.org/officeDocument/2006/relationships/image" Target="media/image4.jpeg"/><Relationship Id="rId27" Type="http://schemas.openxmlformats.org/officeDocument/2006/relationships/hyperlink" Target="http://www.mlr.gov.cn/jgdjw/zyzt/dlfj/" TargetMode="External"/><Relationship Id="rId30"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wdzx97.dot</Template>
  <TotalTime>11</TotalTime>
  <Pages>30</Pages>
  <Words>2411</Words>
  <Characters>13746</Characters>
  <Application>Microsoft Office Word</Application>
  <DocSecurity>0</DocSecurity>
  <Lines>114</Lines>
  <Paragraphs>32</Paragraphs>
  <ScaleCrop>false</ScaleCrop>
  <Company>gzh</Company>
  <LinksUpToDate>false</LinksUpToDate>
  <CharactersWithSpaces>16125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国土资源部2017年政府信息公开工作报告</dc:title>
  <dc:subject/>
  <dc:creator>guozh</dc:creator>
  <cp:keywords/>
  <dc:description/>
  <cp:lastModifiedBy>jmxcmszxyzssy</cp:lastModifiedBy>
  <cp:revision>7</cp:revision>
  <cp:lastPrinted>2018-03-30T09:30:00Z</cp:lastPrinted>
  <dcterms:created xsi:type="dcterms:W3CDTF">2018-03-30T11:10:00Z</dcterms:created>
  <dcterms:modified xsi:type="dcterms:W3CDTF">2018-03-31T00:56:00Z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2052-6.6.0.2671</vt:lpwstr>
  </property>
</Properties>
</file>