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3B7" w:rsidRPr="000C02B8" w:rsidRDefault="008423B7" w:rsidP="008423B7">
      <w:pPr>
        <w:spacing w:line="520" w:lineRule="exact"/>
        <w:ind w:firstLine="595"/>
        <w:rPr>
          <w:rFonts w:ascii="Times New Roman" w:eastAsia="仿宋_GB2312" w:hAnsi="Times New Roman" w:cs="Times New Roman"/>
          <w:sz w:val="44"/>
          <w:szCs w:val="44"/>
        </w:rPr>
      </w:pPr>
    </w:p>
    <w:p w:rsidR="008423B7" w:rsidRDefault="008423B7" w:rsidP="008423B7">
      <w:pPr>
        <w:spacing w:line="520" w:lineRule="exact"/>
        <w:ind w:firstLine="595"/>
        <w:rPr>
          <w:rFonts w:ascii="Times New Roman" w:eastAsia="仿宋_GB2312" w:hAnsi="Times New Roman" w:cs="Times New Roman"/>
          <w:sz w:val="32"/>
          <w:szCs w:val="32"/>
        </w:rPr>
      </w:pPr>
    </w:p>
    <w:p w:rsidR="008423B7" w:rsidRPr="000C02B8" w:rsidRDefault="008423B7" w:rsidP="008423B7">
      <w:pPr>
        <w:wordWrap w:val="0"/>
        <w:spacing w:line="560" w:lineRule="exact"/>
        <w:ind w:right="160" w:firstLine="596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0C02B8">
        <w:rPr>
          <w:rFonts w:ascii="Times New Roman" w:eastAsia="仿宋_GB2312" w:hAnsi="Times New Roman" w:cs="Times New Roman"/>
          <w:sz w:val="32"/>
          <w:szCs w:val="32"/>
        </w:rPr>
        <w:t>〔</w:t>
      </w:r>
      <w:r w:rsidRPr="000C02B8">
        <w:rPr>
          <w:rFonts w:ascii="Times New Roman" w:eastAsia="仿宋_GB2312" w:hAnsi="Times New Roman" w:cs="Times New Roman"/>
          <w:sz w:val="32"/>
          <w:szCs w:val="32"/>
        </w:rPr>
        <w:t>2024</w:t>
      </w:r>
      <w:r w:rsidRPr="000C02B8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0C02B8">
        <w:rPr>
          <w:rFonts w:ascii="Times New Roman" w:eastAsia="仿宋_GB2312" w:hAnsi="Times New Roman" w:cs="Times New Roman"/>
          <w:sz w:val="32"/>
          <w:szCs w:val="32"/>
        </w:rPr>
        <w:t>—12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</w:p>
    <w:p w:rsidR="008423B7" w:rsidRPr="000C02B8" w:rsidRDefault="008423B7" w:rsidP="008423B7">
      <w:pPr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6060E6" w:rsidRDefault="008E7BE1" w:rsidP="0011014E">
      <w:pPr>
        <w:spacing w:line="560" w:lineRule="exact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  <w:r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遂宁市自然资源和规划局</w:t>
      </w:r>
    </w:p>
    <w:p w:rsidR="0011014E" w:rsidRDefault="008E7BE1" w:rsidP="0011014E">
      <w:pPr>
        <w:widowControl/>
        <w:spacing w:line="560" w:lineRule="exact"/>
        <w:jc w:val="center"/>
        <w:rPr>
          <w:rFonts w:ascii="Times New Roman" w:eastAsia="方正小标宋简体" w:hAnsi="Times New Roman" w:cs="Times New Roman" w:hint="eastAsia"/>
          <w:color w:val="000000" w:themeColor="text1"/>
          <w:sz w:val="44"/>
          <w:szCs w:val="44"/>
        </w:rPr>
      </w:pPr>
      <w:r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关于《遂宁市</w:t>
      </w:r>
      <w:r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“</w:t>
      </w:r>
      <w:r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多规合一</w:t>
      </w:r>
      <w:r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”</w:t>
      </w:r>
      <w:r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规划》项目支出</w:t>
      </w:r>
    </w:p>
    <w:p w:rsidR="006060E6" w:rsidRDefault="008E7BE1" w:rsidP="0011014E">
      <w:pPr>
        <w:widowControl/>
        <w:spacing w:line="560" w:lineRule="exact"/>
        <w:jc w:val="center"/>
        <w:rPr>
          <w:rFonts w:ascii="Times New Roman" w:eastAsia="方正小标宋简体" w:hAnsi="Times New Roman" w:cs="Times New Roman"/>
          <w:color w:val="000000" w:themeColor="text1"/>
          <w:kern w:val="0"/>
          <w:sz w:val="44"/>
          <w:szCs w:val="44"/>
        </w:rPr>
      </w:pPr>
      <w:r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绩效自评报告</w:t>
      </w:r>
    </w:p>
    <w:p w:rsidR="006060E6" w:rsidRDefault="006060E6" w:rsidP="0011014E">
      <w:pPr>
        <w:tabs>
          <w:tab w:val="left" w:pos="3885"/>
        </w:tabs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060E6" w:rsidRPr="0011014E" w:rsidRDefault="008E7BE1" w:rsidP="008423B7">
      <w:pPr>
        <w:tabs>
          <w:tab w:val="left" w:pos="3885"/>
        </w:tabs>
        <w:snapToGrid w:val="0"/>
        <w:spacing w:line="560" w:lineRule="exact"/>
        <w:ind w:firstLineChars="200" w:firstLine="640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11014E">
        <w:rPr>
          <w:rFonts w:ascii="黑体" w:eastAsia="黑体" w:hAnsi="黑体" w:cs="Times New Roman"/>
          <w:color w:val="000000" w:themeColor="text1"/>
          <w:sz w:val="32"/>
          <w:szCs w:val="32"/>
        </w:rPr>
        <w:t>一、项目情况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楷体_GB2312" w:eastAsia="楷体_GB2312" w:hAnsi="Times New Roman" w:cs="Times New Roman" w:hint="eastAsia"/>
          <w:bCs/>
          <w:color w:val="000000" w:themeColor="text1"/>
          <w:kern w:val="0"/>
          <w:sz w:val="32"/>
          <w:szCs w:val="32"/>
        </w:rPr>
      </w:pPr>
      <w:r w:rsidRPr="0011014E">
        <w:rPr>
          <w:rFonts w:ascii="楷体_GB2312" w:eastAsia="楷体_GB2312" w:hAnsi="Times New Roman" w:cs="Times New Roman" w:hint="eastAsia"/>
          <w:bCs/>
          <w:color w:val="000000" w:themeColor="text1"/>
          <w:kern w:val="0"/>
          <w:sz w:val="32"/>
          <w:szCs w:val="32"/>
        </w:rPr>
        <w:t>（一）项目基本概况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为认真贯彻中央、省委城市工作会议精神，全面践行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“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创新、协调、绿色、开放、共享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”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五大发展理念，积极推进我市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“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多规合一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”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工作，构建统一的空间规划体系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。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根据市委、市政府安排，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2017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年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10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月，我局启动《遂宁市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“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多规合一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”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规划》项目编制工作。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2018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年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7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月，</w:t>
      </w:r>
      <w:r w:rsidRPr="0011014E">
        <w:rPr>
          <w:rFonts w:ascii="Times New Roman" w:eastAsia="仿宋_GB2312" w:hAnsi="Times New Roman" w:cs="Times New Roman"/>
          <w:bCs/>
          <w:snapToGrid w:val="0"/>
          <w:color w:val="000000"/>
          <w:sz w:val="32"/>
          <w:szCs w:val="32"/>
        </w:rPr>
        <w:t>通过公开招标方式招得设计单位，中标价为</w:t>
      </w:r>
      <w:r w:rsidRPr="0011014E">
        <w:rPr>
          <w:rFonts w:ascii="Times New Roman" w:eastAsia="仿宋_GB2312" w:hAnsi="Times New Roman" w:cs="Times New Roman"/>
          <w:bCs/>
          <w:snapToGrid w:val="0"/>
          <w:color w:val="000000"/>
          <w:sz w:val="32"/>
          <w:szCs w:val="32"/>
        </w:rPr>
        <w:t>606</w:t>
      </w:r>
      <w:r w:rsidRPr="0011014E">
        <w:rPr>
          <w:rFonts w:ascii="Times New Roman" w:eastAsia="仿宋_GB2312" w:hAnsi="Times New Roman" w:cs="Times New Roman"/>
          <w:bCs/>
          <w:snapToGrid w:val="0"/>
          <w:color w:val="000000"/>
          <w:sz w:val="32"/>
          <w:szCs w:val="32"/>
        </w:rPr>
        <w:t>万元</w:t>
      </w:r>
      <w:r w:rsidRPr="0011014E">
        <w:rPr>
          <w:rFonts w:ascii="Times New Roman" w:eastAsia="仿宋_GB2312" w:hAnsi="Times New Roman" w:cs="Times New Roman"/>
          <w:sz w:val="32"/>
        </w:rPr>
        <w:t>。该项目编制经费目前已支付</w:t>
      </w:r>
      <w:r w:rsidRPr="0011014E">
        <w:rPr>
          <w:rFonts w:ascii="Times New Roman" w:eastAsia="仿宋_GB2312" w:hAnsi="Times New Roman" w:cs="Times New Roman"/>
          <w:sz w:val="32"/>
        </w:rPr>
        <w:t>545.4</w:t>
      </w:r>
      <w:r w:rsidRPr="0011014E">
        <w:rPr>
          <w:rFonts w:ascii="Times New Roman" w:eastAsia="仿宋_GB2312" w:hAnsi="Times New Roman" w:cs="Times New Roman"/>
          <w:sz w:val="32"/>
        </w:rPr>
        <w:t>万元，剩余</w:t>
      </w:r>
      <w:r w:rsidRPr="0011014E">
        <w:rPr>
          <w:rFonts w:ascii="Times New Roman" w:eastAsia="仿宋_GB2312" w:hAnsi="Times New Roman" w:cs="Times New Roman"/>
          <w:sz w:val="32"/>
        </w:rPr>
        <w:t>60.6</w:t>
      </w:r>
      <w:r w:rsidRPr="0011014E">
        <w:rPr>
          <w:rFonts w:ascii="Times New Roman" w:eastAsia="仿宋_GB2312" w:hAnsi="Times New Roman" w:cs="Times New Roman"/>
          <w:sz w:val="32"/>
        </w:rPr>
        <w:t>万元未支付。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资金支付按照合同约定支付，资金管理符合相应管理办法。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11014E"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  <w:t>（二）项目绩效目标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破解城乡发展中经济社会发展与生态文明建设相互掣肘的难题，从规</w:t>
      </w:r>
      <w:bookmarkStart w:id="0" w:name="_GoBack"/>
      <w:bookmarkEnd w:id="0"/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划内容、信息平台、协调机制和行政管理等方面理顺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“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多规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”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关系，合理布局城乡空间，有效配置土地资源，保护好生态环境，形成统一的城乡空间规划体系，建立市域空间信息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“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一张图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”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，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提高政府行政效能，实现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“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一张蓝图干到底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”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。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lastRenderedPageBreak/>
        <w:t>本项目申报符合具体实施内容、项目合理可行。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11014E"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  <w:t>（三）项目自评步骤及方法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按照市级专项预算项目支出绩效评价指标体系，以项目决策、项目实施、预算执行等各项指标是否达到为依据，自评得分为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100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分。</w:t>
      </w:r>
    </w:p>
    <w:p w:rsidR="006060E6" w:rsidRPr="0011014E" w:rsidRDefault="008E7BE1" w:rsidP="008423B7">
      <w:pPr>
        <w:tabs>
          <w:tab w:val="left" w:pos="3885"/>
        </w:tabs>
        <w:snapToGrid w:val="0"/>
        <w:spacing w:line="560" w:lineRule="exact"/>
        <w:ind w:firstLineChars="200" w:firstLine="640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11014E">
        <w:rPr>
          <w:rFonts w:ascii="黑体" w:eastAsia="黑体" w:hAnsi="黑体" w:cs="Times New Roman"/>
          <w:color w:val="000000" w:themeColor="text1"/>
          <w:sz w:val="32"/>
          <w:szCs w:val="32"/>
        </w:rPr>
        <w:t>二、项目资金申报及使用情况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11014E"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  <w:t>（一）项目资金申报及批复情况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11014E">
        <w:rPr>
          <w:rFonts w:ascii="Times New Roman" w:eastAsia="仿宋_GB2312" w:hAnsi="Times New Roman" w:cs="Times New Roman"/>
          <w:kern w:val="0"/>
          <w:sz w:val="32"/>
          <w:szCs w:val="32"/>
        </w:rPr>
        <w:t>该规划项目财评结果为</w:t>
      </w:r>
      <w:r w:rsidRPr="0011014E">
        <w:rPr>
          <w:rFonts w:ascii="Times New Roman" w:eastAsia="仿宋_GB2312" w:hAnsi="Times New Roman" w:cs="Times New Roman"/>
          <w:kern w:val="0"/>
          <w:sz w:val="32"/>
          <w:szCs w:val="32"/>
        </w:rPr>
        <w:t>700</w:t>
      </w:r>
      <w:r w:rsidRPr="0011014E">
        <w:rPr>
          <w:rFonts w:ascii="Times New Roman" w:eastAsia="仿宋_GB2312" w:hAnsi="Times New Roman" w:cs="Times New Roman"/>
          <w:kern w:val="0"/>
          <w:sz w:val="32"/>
          <w:szCs w:val="32"/>
        </w:rPr>
        <w:t>万元，而合同实际价格为</w:t>
      </w:r>
      <w:r w:rsidRPr="0011014E">
        <w:rPr>
          <w:rFonts w:ascii="Times New Roman" w:eastAsia="仿宋_GB2312" w:hAnsi="Times New Roman" w:cs="Times New Roman"/>
          <w:kern w:val="0"/>
          <w:sz w:val="32"/>
          <w:szCs w:val="32"/>
        </w:rPr>
        <w:t>606</w:t>
      </w:r>
      <w:r w:rsidRPr="0011014E">
        <w:rPr>
          <w:rFonts w:ascii="Times New Roman" w:eastAsia="仿宋_GB2312" w:hAnsi="Times New Roman" w:cs="Times New Roman"/>
          <w:kern w:val="0"/>
          <w:sz w:val="32"/>
          <w:szCs w:val="32"/>
        </w:rPr>
        <w:t>万元，编制经费纳入市本级财政预算解决。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11014E"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  <w:t>（二）资金计划、到位及使用情况</w:t>
      </w:r>
    </w:p>
    <w:p w:rsidR="006060E6" w:rsidRPr="0011014E" w:rsidRDefault="008E7BE1" w:rsidP="008423B7">
      <w:pPr>
        <w:pStyle w:val="Default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</w:pPr>
      <w:r w:rsidRPr="0011014E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1.</w:t>
      </w:r>
      <w:r w:rsidRPr="0011014E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资金计划和到位情况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202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3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年资金计划为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181.8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万元，财政下达专项资金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181.8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万元。</w:t>
      </w:r>
    </w:p>
    <w:p w:rsidR="006060E6" w:rsidRPr="0011014E" w:rsidRDefault="008E7BE1" w:rsidP="008423B7">
      <w:pPr>
        <w:pStyle w:val="Default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1014E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2.</w:t>
      </w:r>
      <w:r w:rsidRPr="0011014E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资金使用情况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按照项目进度和合同约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定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，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202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3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年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12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月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向规划编制单位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拨付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编制经费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181.8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万元，款项全部用于开展该项工作，支付依据合规合法。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11014E"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  <w:t>（三）项目财务管理情况</w:t>
      </w:r>
    </w:p>
    <w:p w:rsidR="006060E6" w:rsidRPr="0011014E" w:rsidRDefault="008E7BE1" w:rsidP="008423B7">
      <w:pPr>
        <w:pStyle w:val="Default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该项目资金属于专款规划编制类专用资金，大额资金支出均列为</w:t>
      </w:r>
      <w:r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三重一大</w:t>
      </w:r>
      <w:r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的议题，通过局党委会研究支出，严格按照财政专项资金的管理办法进行财务管理，并严格执行相关政策。</w:t>
      </w:r>
    </w:p>
    <w:p w:rsidR="006060E6" w:rsidRPr="0011014E" w:rsidRDefault="008E7BE1" w:rsidP="008423B7">
      <w:pPr>
        <w:tabs>
          <w:tab w:val="left" w:pos="3885"/>
        </w:tabs>
        <w:snapToGrid w:val="0"/>
        <w:spacing w:line="560" w:lineRule="exact"/>
        <w:ind w:firstLineChars="200" w:firstLine="640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11014E">
        <w:rPr>
          <w:rFonts w:ascii="黑体" w:eastAsia="黑体" w:hAnsi="黑体" w:cs="Times New Roman"/>
          <w:color w:val="000000" w:themeColor="text1"/>
          <w:sz w:val="32"/>
          <w:szCs w:val="32"/>
        </w:rPr>
        <w:t>三、项目实施及管理情况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按照自然资源部、四川省对国土空间总体规划工作的相关要求，未编制或正在编制城市总体规划、土地利用规划的城市，不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lastRenderedPageBreak/>
        <w:t>再单独编制，统一按要求编制国土空间总体规划。根据中共遂宁市委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2019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年第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19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期会议纪要及市领导在遂自然资规〔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2019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〕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128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号文件上的批示精神，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2021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年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1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月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21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日，《遂宁市城市总体规划评估和修编》与《遂宁市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“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多规合一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”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规划》两个项目，整合形成《遂宁市国土空间总体规划（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2021-2035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年）》（以下简称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“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总规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”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）项目。两项目整合后，形成联合编制组，由中国城市规划设计研究院为项目总牵头单位，广州市城市规</w:t>
      </w: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划勘测设计研究院为协作单位，</w:t>
      </w:r>
      <w:r w:rsidRPr="0011014E">
        <w:rPr>
          <w:rFonts w:ascii="Times New Roman" w:eastAsia="仿宋_GB2312" w:hAnsi="Times New Roman" w:cs="Times New Roman"/>
          <w:kern w:val="0"/>
          <w:sz w:val="32"/>
          <w:szCs w:val="32"/>
        </w:rPr>
        <w:t>为此项工作的开展提供了有力的技术力量保障。</w:t>
      </w:r>
    </w:p>
    <w:p w:rsidR="006060E6" w:rsidRPr="0011014E" w:rsidRDefault="008E7BE1" w:rsidP="008423B7">
      <w:pPr>
        <w:tabs>
          <w:tab w:val="left" w:pos="3885"/>
        </w:tabs>
        <w:snapToGrid w:val="0"/>
        <w:spacing w:line="560" w:lineRule="exact"/>
        <w:ind w:firstLineChars="200" w:firstLine="640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11014E">
        <w:rPr>
          <w:rFonts w:ascii="黑体" w:eastAsia="黑体" w:hAnsi="黑体" w:cs="Times New Roman"/>
          <w:color w:val="000000" w:themeColor="text1"/>
          <w:sz w:val="32"/>
          <w:szCs w:val="32"/>
        </w:rPr>
        <w:t>四、项目绩效情况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11014E"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  <w:t>（一）项目完成情况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11014E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总规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成果已于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12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月通过市规委会审议，并按程序开展规划公示、社会稳定风险评估和合法性审查。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3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月通过市政府八届第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36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次常务会审议、市人大第八届第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14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次常务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会议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批准，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4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月通过八届市委常委会第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57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次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会议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审议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5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月以市政府名义正式报请省政府审批。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2024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2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27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日，正式获得省政府批准实施。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11014E"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  <w:t>（二）项目效益情况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1014E">
        <w:rPr>
          <w:rFonts w:ascii="Times New Roman" w:eastAsia="仿宋_GB2312" w:hAnsi="Times New Roman" w:cs="Times New Roman"/>
          <w:sz w:val="32"/>
          <w:szCs w:val="32"/>
        </w:rPr>
        <w:t>总规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是遂宁市空间发展的指南、可持续发展的空间蓝图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是各类开发保护建设活动的基本依据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为遂宁市着力建设成渝中部现代化建设示范市和锂电之都、陆港型国家物流枢纽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11014E">
        <w:rPr>
          <w:rFonts w:ascii="Times New Roman" w:eastAsia="仿宋_GB2312" w:hAnsi="Times New Roman" w:cs="Times New Roman"/>
          <w:sz w:val="32"/>
          <w:szCs w:val="32"/>
        </w:rPr>
        <w:t>打造遂潼川渝毗邻地区一体化发展先行区提供有力保障。</w:t>
      </w:r>
    </w:p>
    <w:p w:rsidR="006060E6" w:rsidRPr="0011014E" w:rsidRDefault="008E7BE1" w:rsidP="008423B7">
      <w:pPr>
        <w:tabs>
          <w:tab w:val="left" w:pos="3885"/>
        </w:tabs>
        <w:snapToGrid w:val="0"/>
        <w:spacing w:line="560" w:lineRule="exact"/>
        <w:ind w:firstLineChars="200" w:firstLine="640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11014E">
        <w:rPr>
          <w:rFonts w:ascii="黑体" w:eastAsia="黑体" w:hAnsi="黑体" w:cs="Times New Roman"/>
          <w:color w:val="000000" w:themeColor="text1"/>
          <w:sz w:val="32"/>
          <w:szCs w:val="32"/>
        </w:rPr>
        <w:t>五、评价结论及建议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11014E"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  <w:t>（一）评价结论</w:t>
      </w:r>
    </w:p>
    <w:p w:rsidR="006060E6" w:rsidRPr="0011014E" w:rsidRDefault="008E7BE1" w:rsidP="008423B7">
      <w:pPr>
        <w:pStyle w:val="Default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项目自评得分为</w:t>
      </w:r>
      <w:r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100</w:t>
      </w:r>
      <w:r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分。项目设立经过严格评估论证，设立</w:t>
      </w:r>
      <w:r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依据充分，严格按照部、省相关政策文件要求开展工作，符合市政府重大决策部署和宏观政策规划。项目的资金分配与规划计划基本一致，项目实施后基本完成预期目标。</w:t>
      </w:r>
    </w:p>
    <w:p w:rsidR="006060E6" w:rsidRPr="0011014E" w:rsidRDefault="008E7BE1" w:rsidP="008423B7">
      <w:pPr>
        <w:spacing w:line="560" w:lineRule="exact"/>
        <w:ind w:firstLineChars="200" w:firstLine="640"/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11014E">
        <w:rPr>
          <w:rFonts w:ascii="楷体_GB2312" w:eastAsia="楷体_GB2312" w:hAnsi="Times New Roman" w:cs="Times New Roman"/>
          <w:bCs/>
          <w:color w:val="000000" w:themeColor="text1"/>
          <w:kern w:val="0"/>
          <w:sz w:val="32"/>
          <w:szCs w:val="32"/>
        </w:rPr>
        <w:t>（二）相关建议</w:t>
      </w:r>
    </w:p>
    <w:p w:rsidR="006060E6" w:rsidRPr="0011014E" w:rsidRDefault="008E7BE1" w:rsidP="008423B7">
      <w:pPr>
        <w:pStyle w:val="Default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11014E">
        <w:rPr>
          <w:rFonts w:ascii="Times New Roman" w:eastAsia="仿宋_GB2312" w:hAnsi="Times New Roman" w:cs="Times New Roman"/>
          <w:color w:val="auto"/>
          <w:sz w:val="32"/>
          <w:szCs w:val="32"/>
        </w:rPr>
        <w:t>随着市县</w:t>
      </w:r>
      <w:r w:rsidRPr="0011014E">
        <w:rPr>
          <w:rFonts w:ascii="Times New Roman" w:eastAsia="仿宋_GB2312" w:hAnsi="Times New Roman" w:cs="Times New Roman"/>
          <w:color w:val="auto"/>
          <w:sz w:val="32"/>
          <w:szCs w:val="32"/>
        </w:rPr>
        <w:t>国土空间总体规划</w:t>
      </w:r>
      <w:r w:rsidRPr="0011014E">
        <w:rPr>
          <w:rFonts w:ascii="Times New Roman" w:eastAsia="仿宋_GB2312" w:hAnsi="Times New Roman" w:cs="Times New Roman"/>
          <w:color w:val="auto"/>
          <w:sz w:val="32"/>
          <w:szCs w:val="32"/>
        </w:rPr>
        <w:t>获得批准</w:t>
      </w:r>
      <w:r w:rsidRPr="0011014E">
        <w:rPr>
          <w:rFonts w:ascii="Times New Roman" w:eastAsia="仿宋_GB2312" w:hAnsi="Times New Roman" w:cs="Times New Roman"/>
          <w:color w:val="auto"/>
          <w:sz w:val="32"/>
          <w:szCs w:val="32"/>
        </w:rPr>
        <w:t>，</w:t>
      </w:r>
      <w:r w:rsidRPr="0011014E">
        <w:rPr>
          <w:rFonts w:ascii="Times New Roman" w:eastAsia="仿宋_GB2312" w:hAnsi="Times New Roman" w:cs="Times New Roman"/>
          <w:color w:val="auto"/>
          <w:sz w:val="32"/>
          <w:szCs w:val="32"/>
        </w:rPr>
        <w:t>下一步</w:t>
      </w:r>
      <w:r w:rsidRPr="0011014E">
        <w:rPr>
          <w:rFonts w:ascii="Times New Roman" w:eastAsia="仿宋_GB2312" w:hAnsi="Times New Roman" w:cs="Times New Roman"/>
          <w:color w:val="auto"/>
          <w:sz w:val="32"/>
          <w:szCs w:val="32"/>
        </w:rPr>
        <w:t>将</w:t>
      </w:r>
      <w:r w:rsidRPr="0011014E">
        <w:rPr>
          <w:rFonts w:ascii="Times New Roman" w:eastAsia="仿宋_GB2312" w:hAnsi="Times New Roman" w:cs="Times New Roman"/>
          <w:color w:val="auto"/>
          <w:sz w:val="32"/>
          <w:szCs w:val="32"/>
        </w:rPr>
        <w:t>加快</w:t>
      </w:r>
      <w:r w:rsidRPr="0011014E">
        <w:rPr>
          <w:rFonts w:ascii="Times New Roman" w:eastAsia="仿宋_GB2312" w:hAnsi="Times New Roman" w:cs="Times New Roman"/>
          <w:color w:val="auto"/>
          <w:sz w:val="32"/>
          <w:szCs w:val="32"/>
        </w:rPr>
        <w:t>专项规划、详细规划的编制，</w:t>
      </w:r>
      <w:r w:rsidRPr="0011014E">
        <w:rPr>
          <w:rFonts w:ascii="Times New Roman" w:eastAsia="仿宋_GB2312" w:hAnsi="Times New Roman" w:cs="Times New Roman"/>
          <w:color w:val="auto"/>
          <w:sz w:val="32"/>
          <w:szCs w:val="32"/>
        </w:rPr>
        <w:t>有序推动中心城区详细规划全覆盖，为各片区开发建设和项目审查审批提供法定依据，</w:t>
      </w:r>
      <w:r w:rsidRPr="0011014E">
        <w:rPr>
          <w:rFonts w:ascii="Times New Roman" w:eastAsia="仿宋_GB2312" w:hAnsi="Times New Roman" w:cs="Times New Roman"/>
          <w:color w:val="auto"/>
          <w:sz w:val="32"/>
          <w:szCs w:val="32"/>
        </w:rPr>
        <w:t>促进城市有序、高效</w:t>
      </w:r>
      <w:r w:rsidRPr="0011014E">
        <w:rPr>
          <w:rFonts w:ascii="Times New Roman" w:eastAsia="仿宋_GB2312" w:hAnsi="Times New Roman" w:cs="Times New Roman"/>
          <w:color w:val="auto"/>
          <w:sz w:val="32"/>
          <w:szCs w:val="32"/>
        </w:rPr>
        <w:t>和</w:t>
      </w:r>
      <w:r w:rsidRPr="0011014E">
        <w:rPr>
          <w:rFonts w:ascii="Times New Roman" w:eastAsia="仿宋_GB2312" w:hAnsi="Times New Roman" w:cs="Times New Roman"/>
          <w:color w:val="auto"/>
          <w:sz w:val="32"/>
          <w:szCs w:val="32"/>
        </w:rPr>
        <w:t>高质量发展。建议加大规划</w:t>
      </w:r>
      <w:r w:rsidRPr="0011014E">
        <w:rPr>
          <w:rFonts w:ascii="Times New Roman" w:eastAsia="仿宋_GB2312" w:hAnsi="Times New Roman" w:cs="Times New Roman"/>
          <w:color w:val="auto"/>
          <w:sz w:val="32"/>
          <w:szCs w:val="32"/>
        </w:rPr>
        <w:t>编制</w:t>
      </w:r>
      <w:r w:rsidRPr="0011014E">
        <w:rPr>
          <w:rFonts w:ascii="Times New Roman" w:eastAsia="仿宋_GB2312" w:hAnsi="Times New Roman" w:cs="Times New Roman"/>
          <w:color w:val="auto"/>
          <w:sz w:val="32"/>
          <w:szCs w:val="32"/>
        </w:rPr>
        <w:t>专项经费统筹，保障工作顺利推进。</w:t>
      </w:r>
    </w:p>
    <w:p w:rsidR="006060E6" w:rsidRPr="0011014E" w:rsidRDefault="006060E6" w:rsidP="008423B7">
      <w:pPr>
        <w:pStyle w:val="Default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</w:pPr>
    </w:p>
    <w:p w:rsidR="008805A7" w:rsidRDefault="008E7BE1" w:rsidP="008805A7">
      <w:pPr>
        <w:pStyle w:val="Default"/>
        <w:spacing w:line="560" w:lineRule="exact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  <w:r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附件：《遂宁市</w:t>
      </w:r>
      <w:r w:rsidRPr="008805A7"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“多规合一”</w:t>
      </w:r>
      <w:r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规划》</w:t>
      </w:r>
      <w:r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2023</w:t>
      </w:r>
      <w:r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年市级专项预算项</w:t>
      </w:r>
    </w:p>
    <w:p w:rsidR="006060E6" w:rsidRPr="0011014E" w:rsidRDefault="008E7BE1" w:rsidP="008805A7">
      <w:pPr>
        <w:pStyle w:val="Default"/>
        <w:spacing w:line="560" w:lineRule="exact"/>
        <w:ind w:firstLineChars="600" w:firstLine="1920"/>
        <w:jc w:val="both"/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</w:pPr>
      <w:r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目支出绩效评价指标体系</w:t>
      </w:r>
    </w:p>
    <w:p w:rsidR="006060E6" w:rsidRPr="0011014E" w:rsidRDefault="006060E6" w:rsidP="0011014E">
      <w:pPr>
        <w:pStyle w:val="Default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6060E6" w:rsidRPr="0011014E" w:rsidRDefault="006060E6" w:rsidP="0011014E">
      <w:pPr>
        <w:pStyle w:val="Default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6060E6" w:rsidRPr="0011014E" w:rsidRDefault="006060E6" w:rsidP="0011014E">
      <w:pPr>
        <w:pStyle w:val="Default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6060E6" w:rsidRPr="0011014E" w:rsidRDefault="008160D5" w:rsidP="0011014E">
      <w:pPr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                 </w:t>
      </w:r>
      <w:r w:rsidR="008E7BE1"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遂宁市自然资源和规划局</w:t>
      </w:r>
    </w:p>
    <w:p w:rsidR="006060E6" w:rsidRPr="0011014E" w:rsidRDefault="008160D5" w:rsidP="0011014E">
      <w:pPr>
        <w:pStyle w:val="a7"/>
        <w:spacing w:line="560" w:lineRule="exact"/>
        <w:ind w:leftChars="0" w:left="0" w:firstLineChars="0" w:firstLine="0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                 </w:t>
      </w:r>
      <w:r w:rsidR="008E7BE1"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 w:rsidR="008E7BE1"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="008E7BE1"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="008E7BE1"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="008E7BE1"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</w:t>
      </w:r>
      <w:r w:rsidR="008E7BE1"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</w:t>
      </w:r>
      <w:r w:rsidR="008E7BE1" w:rsidRPr="0011014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日</w:t>
      </w:r>
    </w:p>
    <w:sectPr w:rsidR="006060E6" w:rsidRPr="0011014E">
      <w:footerReference w:type="even" r:id="rId8"/>
      <w:footerReference w:type="default" r:id="rId9"/>
      <w:pgSz w:w="11906" w:h="16838"/>
      <w:pgMar w:top="1985" w:right="1361" w:bottom="1361" w:left="1701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BE1" w:rsidRDefault="008E7BE1">
      <w:r>
        <w:separator/>
      </w:r>
    </w:p>
    <w:p w:rsidR="008E7BE1" w:rsidRDefault="008E7BE1"/>
    <w:p w:rsidR="008E7BE1" w:rsidRDefault="008E7BE1" w:rsidP="0011014E"/>
    <w:p w:rsidR="008E7BE1" w:rsidRDefault="008E7BE1" w:rsidP="0011014E"/>
  </w:endnote>
  <w:endnote w:type="continuationSeparator" w:id="0">
    <w:p w:rsidR="008E7BE1" w:rsidRDefault="008E7BE1">
      <w:r>
        <w:continuationSeparator/>
      </w:r>
    </w:p>
    <w:p w:rsidR="008E7BE1" w:rsidRDefault="008E7BE1"/>
    <w:p w:rsidR="008E7BE1" w:rsidRDefault="008E7BE1" w:rsidP="0011014E"/>
    <w:p w:rsidR="008E7BE1" w:rsidRDefault="008E7BE1" w:rsidP="001101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..ì.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282563"/>
    </w:sdtPr>
    <w:sdtEndPr>
      <w:rPr>
        <w:rFonts w:ascii="Times New Roman" w:hAnsi="Times New Roman" w:cs="Times New Roman"/>
        <w:sz w:val="28"/>
        <w:szCs w:val="28"/>
      </w:rPr>
    </w:sdtEndPr>
    <w:sdtContent>
      <w:p w:rsidR="006060E6" w:rsidRDefault="008E7BE1">
        <w:pPr>
          <w:pStyle w:val="a5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77E4" w:rsidRPr="001D77E4">
          <w:rPr>
            <w:rFonts w:ascii="Times New Roman" w:hAnsi="Times New Roman" w:cs="Times New Roman"/>
            <w:noProof/>
            <w:sz w:val="28"/>
            <w:szCs w:val="28"/>
            <w:lang w:val="zh-CN"/>
          </w:rPr>
          <w:t>-</w:t>
        </w:r>
        <w:r w:rsidR="001D77E4">
          <w:rPr>
            <w:rFonts w:ascii="Times New Roman" w:hAnsi="Times New Roman" w:cs="Times New Roman"/>
            <w:noProof/>
            <w:sz w:val="28"/>
            <w:szCs w:val="28"/>
          </w:rPr>
          <w:t xml:space="preserve"> 2 -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65380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1014E" w:rsidRPr="0011014E" w:rsidRDefault="0011014E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1101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101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101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77E4" w:rsidRPr="001D77E4">
          <w:rPr>
            <w:rFonts w:ascii="Times New Roman" w:hAnsi="Times New Roman" w:cs="Times New Roman"/>
            <w:noProof/>
            <w:sz w:val="28"/>
            <w:szCs w:val="28"/>
            <w:lang w:val="zh-CN"/>
          </w:rPr>
          <w:t>-</w:t>
        </w:r>
        <w:r w:rsidR="001D77E4">
          <w:rPr>
            <w:rFonts w:ascii="Times New Roman" w:hAnsi="Times New Roman" w:cs="Times New Roman"/>
            <w:noProof/>
            <w:sz w:val="28"/>
            <w:szCs w:val="28"/>
          </w:rPr>
          <w:t xml:space="preserve"> 3 -</w:t>
        </w:r>
        <w:r w:rsidRPr="001101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BE1" w:rsidRDefault="008E7BE1">
      <w:r>
        <w:separator/>
      </w:r>
    </w:p>
    <w:p w:rsidR="008E7BE1" w:rsidRDefault="008E7BE1"/>
    <w:p w:rsidR="008E7BE1" w:rsidRDefault="008E7BE1" w:rsidP="0011014E"/>
    <w:p w:rsidR="008E7BE1" w:rsidRDefault="008E7BE1" w:rsidP="0011014E"/>
  </w:footnote>
  <w:footnote w:type="continuationSeparator" w:id="0">
    <w:p w:rsidR="008E7BE1" w:rsidRDefault="008E7BE1">
      <w:r>
        <w:continuationSeparator/>
      </w:r>
    </w:p>
    <w:p w:rsidR="008E7BE1" w:rsidRDefault="008E7BE1"/>
    <w:p w:rsidR="008E7BE1" w:rsidRDefault="008E7BE1" w:rsidP="0011014E"/>
    <w:p w:rsidR="008E7BE1" w:rsidRDefault="008E7BE1" w:rsidP="0011014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zNWRiNmZhOGY3NDcwZmNmZjAzYTgxZWJiNGRlMzkifQ=="/>
  </w:docVars>
  <w:rsids>
    <w:rsidRoot w:val="62190BD2"/>
    <w:rsid w:val="0008710E"/>
    <w:rsid w:val="0011014E"/>
    <w:rsid w:val="001D77E4"/>
    <w:rsid w:val="004E4E06"/>
    <w:rsid w:val="0052569D"/>
    <w:rsid w:val="006060E6"/>
    <w:rsid w:val="00610355"/>
    <w:rsid w:val="008160D5"/>
    <w:rsid w:val="008423B7"/>
    <w:rsid w:val="00876541"/>
    <w:rsid w:val="008805A7"/>
    <w:rsid w:val="008E7BE1"/>
    <w:rsid w:val="0090572F"/>
    <w:rsid w:val="009971CE"/>
    <w:rsid w:val="00B032AD"/>
    <w:rsid w:val="094913A0"/>
    <w:rsid w:val="0B134E2E"/>
    <w:rsid w:val="0C1D2AE4"/>
    <w:rsid w:val="141F00F5"/>
    <w:rsid w:val="16084170"/>
    <w:rsid w:val="1703785A"/>
    <w:rsid w:val="1EFC2474"/>
    <w:rsid w:val="237340CE"/>
    <w:rsid w:val="2AC86999"/>
    <w:rsid w:val="2C614CAF"/>
    <w:rsid w:val="30EC18F1"/>
    <w:rsid w:val="39BC591B"/>
    <w:rsid w:val="3B626996"/>
    <w:rsid w:val="3D4B1AC9"/>
    <w:rsid w:val="3F7171A7"/>
    <w:rsid w:val="439B3176"/>
    <w:rsid w:val="488319E2"/>
    <w:rsid w:val="4C856040"/>
    <w:rsid w:val="53407165"/>
    <w:rsid w:val="53833BDD"/>
    <w:rsid w:val="54754356"/>
    <w:rsid w:val="54F41FB5"/>
    <w:rsid w:val="56222B52"/>
    <w:rsid w:val="587F072F"/>
    <w:rsid w:val="58A9755A"/>
    <w:rsid w:val="5996188C"/>
    <w:rsid w:val="5B2630E4"/>
    <w:rsid w:val="5C4F0418"/>
    <w:rsid w:val="5D535CE6"/>
    <w:rsid w:val="5DA61239"/>
    <w:rsid w:val="5E3653EC"/>
    <w:rsid w:val="62190BD2"/>
    <w:rsid w:val="62F87114"/>
    <w:rsid w:val="650771A1"/>
    <w:rsid w:val="69586B5E"/>
    <w:rsid w:val="698A0CE2"/>
    <w:rsid w:val="6A5A63E0"/>
    <w:rsid w:val="6DA719E4"/>
    <w:rsid w:val="72EB40C5"/>
    <w:rsid w:val="7C33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able of figures" w:qFormat="1"/>
    <w:lsdException w:name="Title" w:qFormat="1"/>
    <w:lsdException w:name="Default Paragraph Font" w:semiHidden="1" w:uiPriority="1" w:unhideWhenUsed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  <w:rPr>
      <w:rFonts w:ascii="宋体" w:eastAsia="宋体" w:hAnsi="宋体" w:cs="宋体"/>
      <w:sz w:val="28"/>
      <w:szCs w:val="28"/>
      <w:lang w:eastAsia="en-US"/>
    </w:rPr>
  </w:style>
  <w:style w:type="paragraph" w:styleId="a4">
    <w:name w:val="Balloon Text"/>
    <w:basedOn w:val="a"/>
    <w:link w:val="Char"/>
    <w:autoRedefine/>
    <w:qFormat/>
    <w:rPr>
      <w:sz w:val="18"/>
      <w:szCs w:val="18"/>
    </w:rPr>
  </w:style>
  <w:style w:type="paragraph" w:styleId="a5">
    <w:name w:val="footer"/>
    <w:basedOn w:val="a"/>
    <w:link w:val="Char0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table of figures"/>
    <w:basedOn w:val="a"/>
    <w:next w:val="a"/>
    <w:autoRedefine/>
    <w:qFormat/>
    <w:pPr>
      <w:ind w:leftChars="200" w:left="400" w:hangingChars="200" w:hanging="200"/>
    </w:pPr>
  </w:style>
  <w:style w:type="paragraph" w:customStyle="1" w:styleId="Default">
    <w:name w:val="Default"/>
    <w:autoRedefine/>
    <w:uiPriority w:val="99"/>
    <w:qFormat/>
    <w:pPr>
      <w:widowControl w:val="0"/>
      <w:autoSpaceDE w:val="0"/>
      <w:autoSpaceDN w:val="0"/>
      <w:adjustRightInd w:val="0"/>
    </w:pPr>
    <w:rPr>
      <w:rFonts w:ascii="..ì." w:eastAsia="..ì." w:hAnsi="..ì." w:cs="..ì."/>
      <w:color w:val="000000"/>
      <w:sz w:val="24"/>
      <w:szCs w:val="24"/>
    </w:rPr>
  </w:style>
  <w:style w:type="character" w:customStyle="1" w:styleId="Char0">
    <w:name w:val="页脚 Char"/>
    <w:basedOn w:val="a0"/>
    <w:link w:val="a5"/>
    <w:autoRedefine/>
    <w:uiPriority w:val="99"/>
    <w:qFormat/>
    <w:rPr>
      <w:kern w:val="2"/>
      <w:sz w:val="18"/>
      <w:szCs w:val="24"/>
    </w:rPr>
  </w:style>
  <w:style w:type="character" w:customStyle="1" w:styleId="Char">
    <w:name w:val="批注框文本 Char"/>
    <w:basedOn w:val="a0"/>
    <w:link w:val="a4"/>
    <w:autoRedefine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able of figures" w:qFormat="1"/>
    <w:lsdException w:name="Title" w:qFormat="1"/>
    <w:lsdException w:name="Default Paragraph Font" w:semiHidden="1" w:uiPriority="1" w:unhideWhenUsed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  <w:rPr>
      <w:rFonts w:ascii="宋体" w:eastAsia="宋体" w:hAnsi="宋体" w:cs="宋体"/>
      <w:sz w:val="28"/>
      <w:szCs w:val="28"/>
      <w:lang w:eastAsia="en-US"/>
    </w:rPr>
  </w:style>
  <w:style w:type="paragraph" w:styleId="a4">
    <w:name w:val="Balloon Text"/>
    <w:basedOn w:val="a"/>
    <w:link w:val="Char"/>
    <w:autoRedefine/>
    <w:qFormat/>
    <w:rPr>
      <w:sz w:val="18"/>
      <w:szCs w:val="18"/>
    </w:rPr>
  </w:style>
  <w:style w:type="paragraph" w:styleId="a5">
    <w:name w:val="footer"/>
    <w:basedOn w:val="a"/>
    <w:link w:val="Char0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table of figures"/>
    <w:basedOn w:val="a"/>
    <w:next w:val="a"/>
    <w:autoRedefine/>
    <w:qFormat/>
    <w:pPr>
      <w:ind w:leftChars="200" w:left="400" w:hangingChars="200" w:hanging="200"/>
    </w:pPr>
  </w:style>
  <w:style w:type="paragraph" w:customStyle="1" w:styleId="Default">
    <w:name w:val="Default"/>
    <w:autoRedefine/>
    <w:uiPriority w:val="99"/>
    <w:qFormat/>
    <w:pPr>
      <w:widowControl w:val="0"/>
      <w:autoSpaceDE w:val="0"/>
      <w:autoSpaceDN w:val="0"/>
      <w:adjustRightInd w:val="0"/>
    </w:pPr>
    <w:rPr>
      <w:rFonts w:ascii="..ì." w:eastAsia="..ì." w:hAnsi="..ì." w:cs="..ì."/>
      <w:color w:val="000000"/>
      <w:sz w:val="24"/>
      <w:szCs w:val="24"/>
    </w:rPr>
  </w:style>
  <w:style w:type="character" w:customStyle="1" w:styleId="Char0">
    <w:name w:val="页脚 Char"/>
    <w:basedOn w:val="a0"/>
    <w:link w:val="a5"/>
    <w:autoRedefine/>
    <w:uiPriority w:val="99"/>
    <w:qFormat/>
    <w:rPr>
      <w:kern w:val="2"/>
      <w:sz w:val="18"/>
      <w:szCs w:val="24"/>
    </w:rPr>
  </w:style>
  <w:style w:type="character" w:customStyle="1" w:styleId="Char">
    <w:name w:val="批注框文本 Char"/>
    <w:basedOn w:val="a0"/>
    <w:link w:val="a4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262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流光</dc:creator>
  <cp:lastModifiedBy>xb21cn</cp:lastModifiedBy>
  <cp:revision>2</cp:revision>
  <cp:lastPrinted>2024-03-19T08:04:00Z</cp:lastPrinted>
  <dcterms:created xsi:type="dcterms:W3CDTF">2024-03-19T08:05:00Z</dcterms:created>
  <dcterms:modified xsi:type="dcterms:W3CDTF">2024-03-19T08:05:00Z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C17EE15EFF134A29B1BCB9A65E44CA49</vt:lpwstr>
  </property>
</Properties>
</file>