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76655">
      <w:pPr>
        <w:jc w:val="center"/>
      </w:pPr>
    </w:p>
    <w:p w14:paraId="0AEE8CFC">
      <w:pPr>
        <w:jc w:val="center"/>
        <w:rPr>
          <w:rFonts w:hint="eastAsia" w:ascii="方正小标宋简体" w:hAns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遂宁市市本级2025年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/>
          <w:color w:val="000000"/>
          <w:sz w:val="36"/>
          <w:szCs w:val="36"/>
        </w:rPr>
        <w:t>月划拨供地结果一览表</w:t>
      </w:r>
    </w:p>
    <w:bookmarkEnd w:id="0"/>
    <w:p w14:paraId="2341BFCF">
      <w:pPr>
        <w:jc w:val="center"/>
        <w:rPr>
          <w:rFonts w:hint="eastAsia" w:ascii="方正小标宋简体" w:hAnsi="方正小标宋简体" w:eastAsia="方正小标宋简体"/>
          <w:color w:val="000000"/>
          <w:sz w:val="30"/>
          <w:szCs w:val="24"/>
        </w:rPr>
      </w:pPr>
    </w:p>
    <w:tbl>
      <w:tblPr>
        <w:tblStyle w:val="2"/>
        <w:tblW w:w="15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375"/>
        <w:gridCol w:w="1620"/>
        <w:gridCol w:w="2035"/>
        <w:gridCol w:w="1535"/>
        <w:gridCol w:w="1410"/>
        <w:gridCol w:w="1440"/>
        <w:gridCol w:w="1425"/>
        <w:gridCol w:w="1335"/>
        <w:gridCol w:w="940"/>
      </w:tblGrid>
      <w:tr w14:paraId="3E33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7E55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B44F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FC71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用地单位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259A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土地坐落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4574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用地面积</w:t>
            </w:r>
          </w:p>
          <w:p w14:paraId="1FE258C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（公顷）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5B960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土地用途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2D4A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供地方式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BA44F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批准机关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645FC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审批时间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1806F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备注</w:t>
            </w:r>
          </w:p>
        </w:tc>
      </w:tr>
      <w:tr w14:paraId="1F011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DCD3F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2BDE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遂宁职业学院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F93A9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遂宁职业学院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9D0BA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遂宁高新区机场快速路北侧土地〔XC26-04-03地块（A地块）〕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C4F9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13.684967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6F5DBD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教育用地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CA43A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B6C07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9E7D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3.3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5F41D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0D0E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1F5D7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FF93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遂宁经开区2024年富源片区老旧小区配套基础设施改造项目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AA633A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遂宁市富源实业有限公司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F9997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南环路南侧、南津路西侧，南强片区HX20-05-05、HX20-05-06地块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A353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1.555495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4331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公园绿地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722268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00F585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遂宁市人民政府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0BE5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3.28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AA10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  <w:tr w14:paraId="2360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B301E6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A8DD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遂宁高新区半导体产业园区及基础配套设施建设项目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801EFB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四川涪江学源教育科技有限公司</w:t>
            </w:r>
          </w:p>
        </w:tc>
        <w:tc>
          <w:tcPr>
            <w:tcW w:w="2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E57F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栖凤中路东侧，智园一路西侧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18C982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0.762342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9F87EE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城镇道路用地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DAC6A9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6FDD84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划拨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95A7C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3.27</w:t>
            </w: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7BC621"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</w:pPr>
          </w:p>
        </w:tc>
      </w:tr>
    </w:tbl>
    <w:p w14:paraId="5552E681">
      <w:pPr>
        <w:jc w:val="center"/>
        <w:rPr>
          <w:rFonts w:hint="eastAsia" w:ascii="方正小标宋简体" w:hAnsi="方正小标宋简体" w:eastAsia="方正小标宋简体"/>
          <w:color w:val="000000"/>
          <w:sz w:val="30"/>
          <w:szCs w:val="24"/>
        </w:rPr>
      </w:pPr>
    </w:p>
    <w:sectPr>
      <w:pgSz w:w="16838" w:h="11906" w:orient="landscape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ºÚÌå">
    <w:altName w:val="AMGD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81C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2025-04-02T07:57:28Z</dcterms:created>
  <dc:creator>Administrator</dc:creator>
  <cp:lastModifiedBy>果粒橙变味了</cp:lastModifiedBy>
  <dcterms:modified xsi:type="dcterms:W3CDTF">2025-04-02T08:07:19Z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eyJoZGlkIjoiNmYyYTExNWYwZmM3ZmY5Nzk0MGE2Yjc2MzQwNjEzMjEiLCJ1c2VySWQiOiI2MjYyMzY0OTQifQ==</vt:lpwstr>
  </property>
  <property fmtid="{D5CDD505-2E9C-101B-9397-08002B2CF9AE}" pid="4" name="ICV">
    <vt:lpwstr>B252C428B54C49C096CDB1AAE722EB31_12</vt:lpwstr>
  </property>
</Properties>
</file>