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01B" w:rsidRDefault="00A0301B">
      <w:pPr>
        <w:spacing w:line="520" w:lineRule="exact"/>
        <w:ind w:firstLine="595"/>
        <w:rPr>
          <w:szCs w:val="32"/>
        </w:rPr>
      </w:pPr>
    </w:p>
    <w:p w:rsidR="00A0301B" w:rsidRDefault="00A0301B">
      <w:pPr>
        <w:spacing w:line="520" w:lineRule="exact"/>
        <w:ind w:firstLine="595"/>
        <w:rPr>
          <w:szCs w:val="32"/>
        </w:rPr>
      </w:pPr>
    </w:p>
    <w:p w:rsidR="00A0301B" w:rsidRDefault="00991C55">
      <w:pPr>
        <w:spacing w:line="520" w:lineRule="exact"/>
        <w:ind w:firstLine="596"/>
        <w:jc w:val="right"/>
        <w:rPr>
          <w:szCs w:val="32"/>
        </w:rPr>
      </w:pPr>
      <w:r>
        <w:rPr>
          <w:szCs w:val="32"/>
        </w:rPr>
        <w:t>〔</w:t>
      </w:r>
      <w:r>
        <w:rPr>
          <w:szCs w:val="32"/>
        </w:rPr>
        <w:t>2023</w:t>
      </w:r>
      <w:r>
        <w:rPr>
          <w:szCs w:val="32"/>
        </w:rPr>
        <w:t>〕</w:t>
      </w:r>
      <w:r>
        <w:rPr>
          <w:szCs w:val="32"/>
        </w:rPr>
        <w:t>—</w:t>
      </w:r>
      <w:r>
        <w:rPr>
          <w:szCs w:val="32"/>
        </w:rPr>
        <w:t>16</w:t>
      </w:r>
      <w:r>
        <w:rPr>
          <w:rFonts w:hint="eastAsia"/>
          <w:szCs w:val="32"/>
        </w:rPr>
        <w:t>6</w:t>
      </w:r>
    </w:p>
    <w:p w:rsidR="00A0301B" w:rsidRDefault="00A0301B">
      <w:pPr>
        <w:spacing w:line="520" w:lineRule="exact"/>
        <w:rPr>
          <w:szCs w:val="32"/>
        </w:rPr>
      </w:pPr>
    </w:p>
    <w:p w:rsidR="00A0301B" w:rsidRDefault="00991C55">
      <w:pPr>
        <w:pStyle w:val="a7"/>
        <w:spacing w:line="560" w:lineRule="exact"/>
        <w:jc w:val="center"/>
        <w:rPr>
          <w:rFonts w:ascii="Times New Roman" w:eastAsia="方正小标宋简体" w:hAnsi="Times New Roman"/>
          <w:spacing w:val="-11"/>
          <w:sz w:val="44"/>
          <w:szCs w:val="44"/>
        </w:rPr>
      </w:pPr>
      <w:r>
        <w:rPr>
          <w:rFonts w:ascii="Times New Roman" w:eastAsia="方正小标宋简体" w:hAnsi="Times New Roman"/>
          <w:spacing w:val="-11"/>
          <w:sz w:val="44"/>
          <w:szCs w:val="44"/>
        </w:rPr>
        <w:t>遂宁市自然资源和规划局</w:t>
      </w:r>
      <w:bookmarkStart w:id="0" w:name="_GoBack"/>
      <w:bookmarkEnd w:id="0"/>
    </w:p>
    <w:p w:rsidR="00A0301B" w:rsidRDefault="00991C55">
      <w:pPr>
        <w:pStyle w:val="a7"/>
        <w:spacing w:line="560" w:lineRule="exact"/>
        <w:jc w:val="center"/>
        <w:rPr>
          <w:rFonts w:ascii="Times New Roman" w:eastAsia="方正小标宋简体" w:hAnsi="Times New Roman"/>
          <w:color w:val="auto"/>
          <w:kern w:val="2"/>
          <w:sz w:val="44"/>
          <w:szCs w:val="44"/>
        </w:rPr>
      </w:pPr>
      <w:r>
        <w:rPr>
          <w:rFonts w:ascii="Times New Roman" w:eastAsia="方正小标宋简体" w:hAnsi="Times New Roman"/>
          <w:spacing w:val="-11"/>
          <w:sz w:val="44"/>
          <w:szCs w:val="44"/>
        </w:rPr>
        <w:t>关于</w:t>
      </w:r>
      <w:r>
        <w:rPr>
          <w:rFonts w:ascii="Times New Roman" w:eastAsia="方正小标宋简体" w:hAnsi="Times New Roman"/>
          <w:color w:val="auto"/>
          <w:kern w:val="2"/>
          <w:sz w:val="44"/>
          <w:szCs w:val="44"/>
        </w:rPr>
        <w:t>遂宁市</w:t>
      </w:r>
      <w:r>
        <w:rPr>
          <w:rFonts w:ascii="Times New Roman" w:eastAsia="方正小标宋简体" w:hAnsi="Times New Roman"/>
          <w:color w:val="auto"/>
          <w:kern w:val="2"/>
          <w:sz w:val="44"/>
          <w:szCs w:val="44"/>
        </w:rPr>
        <w:t>“</w:t>
      </w:r>
      <w:r>
        <w:rPr>
          <w:rFonts w:ascii="Times New Roman" w:eastAsia="方正小标宋简体" w:hAnsi="Times New Roman"/>
          <w:color w:val="auto"/>
          <w:kern w:val="2"/>
          <w:sz w:val="44"/>
          <w:szCs w:val="44"/>
        </w:rPr>
        <w:t>一村一图</w:t>
      </w:r>
      <w:r>
        <w:rPr>
          <w:rFonts w:ascii="Times New Roman" w:eastAsia="方正小标宋简体" w:hAnsi="Times New Roman"/>
          <w:color w:val="auto"/>
          <w:kern w:val="2"/>
          <w:sz w:val="44"/>
          <w:szCs w:val="44"/>
        </w:rPr>
        <w:t>”</w:t>
      </w:r>
      <w:r>
        <w:rPr>
          <w:rFonts w:ascii="Times New Roman" w:eastAsia="方正小标宋简体" w:hAnsi="Times New Roman"/>
          <w:color w:val="auto"/>
          <w:kern w:val="2"/>
          <w:sz w:val="44"/>
          <w:szCs w:val="44"/>
        </w:rPr>
        <w:t>编制项目支出</w:t>
      </w:r>
    </w:p>
    <w:p w:rsidR="00A0301B" w:rsidRDefault="00991C55">
      <w:pPr>
        <w:pStyle w:val="a7"/>
        <w:spacing w:line="560" w:lineRule="exact"/>
        <w:jc w:val="center"/>
        <w:rPr>
          <w:rFonts w:ascii="Times New Roman" w:eastAsia="方正小标宋简体" w:hAnsi="Times New Roman"/>
          <w:color w:val="auto"/>
          <w:kern w:val="2"/>
          <w:sz w:val="44"/>
          <w:szCs w:val="44"/>
        </w:rPr>
      </w:pPr>
      <w:r>
        <w:rPr>
          <w:rFonts w:ascii="Times New Roman" w:eastAsia="方正小标宋简体" w:hAnsi="Times New Roman"/>
          <w:color w:val="auto"/>
          <w:kern w:val="2"/>
          <w:sz w:val="44"/>
          <w:szCs w:val="44"/>
        </w:rPr>
        <w:t>绩效自评报告</w:t>
      </w:r>
    </w:p>
    <w:p w:rsidR="00A0301B" w:rsidRDefault="00A0301B">
      <w:pPr>
        <w:pStyle w:val="a7"/>
        <w:spacing w:line="560" w:lineRule="exact"/>
        <w:jc w:val="center"/>
        <w:rPr>
          <w:rFonts w:ascii="Times New Roman" w:eastAsia="方正小标宋简体" w:hAnsi="Times New Roman"/>
          <w:color w:val="auto"/>
          <w:kern w:val="2"/>
          <w:sz w:val="44"/>
          <w:szCs w:val="44"/>
        </w:rPr>
      </w:pPr>
    </w:p>
    <w:p w:rsidR="00A0301B" w:rsidRDefault="00991C55">
      <w:pPr>
        <w:adjustRightInd w:val="0"/>
        <w:snapToGrid w:val="0"/>
        <w:spacing w:line="600" w:lineRule="exact"/>
        <w:ind w:firstLineChars="200" w:firstLine="640"/>
        <w:rPr>
          <w:rFonts w:ascii="黑体" w:eastAsia="黑体" w:hAnsi="黑体" w:cs="黑体"/>
          <w:szCs w:val="32"/>
          <w:lang w:val="zh-CN"/>
        </w:rPr>
      </w:pPr>
      <w:r>
        <w:rPr>
          <w:rFonts w:ascii="黑体" w:eastAsia="黑体" w:hAnsi="黑体" w:cs="黑体" w:hint="eastAsia"/>
          <w:szCs w:val="32"/>
        </w:rPr>
        <w:t>一、</w:t>
      </w:r>
      <w:r>
        <w:rPr>
          <w:rFonts w:ascii="黑体" w:eastAsia="黑体" w:hAnsi="黑体" w:cs="黑体" w:hint="eastAsia"/>
          <w:szCs w:val="32"/>
          <w:lang w:val="zh-CN"/>
        </w:rPr>
        <w:t>项目概况</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hint="eastAsia"/>
          <w:szCs w:val="32"/>
          <w:lang w:val="zh-CN"/>
        </w:rPr>
        <w:t>（一）项目基本情况。</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根据中共遂宁市委城乡基层治理委员会印发《关于加强基层治理体系和治理能力现代化建设的实施方案》的通知（十六）做好规划建设中的第</w:t>
      </w:r>
      <w:r>
        <w:rPr>
          <w:rFonts w:eastAsia="仿宋"/>
          <w:szCs w:val="32"/>
          <w:lang w:val="zh-CN"/>
        </w:rPr>
        <w:t>30</w:t>
      </w:r>
      <w:r>
        <w:rPr>
          <w:rFonts w:eastAsia="仿宋"/>
          <w:szCs w:val="32"/>
          <w:lang w:val="zh-CN"/>
        </w:rPr>
        <w:t>点，</w:t>
      </w:r>
      <w:r>
        <w:rPr>
          <w:rFonts w:eastAsia="仿宋"/>
          <w:szCs w:val="32"/>
          <w:lang w:val="zh-CN"/>
        </w:rPr>
        <w:t>“</w:t>
      </w:r>
      <w:r>
        <w:rPr>
          <w:rFonts w:eastAsia="仿宋"/>
          <w:szCs w:val="32"/>
          <w:lang w:val="zh-CN"/>
        </w:rPr>
        <w:t>要完善乡镇（街道）、村（社区）地理信息等基础数据</w:t>
      </w:r>
      <w:r>
        <w:rPr>
          <w:rFonts w:eastAsia="仿宋"/>
          <w:szCs w:val="32"/>
          <w:lang w:val="zh-CN"/>
        </w:rPr>
        <w:t>”</w:t>
      </w:r>
      <w:r>
        <w:rPr>
          <w:rFonts w:eastAsia="仿宋"/>
          <w:szCs w:val="32"/>
          <w:lang w:val="zh-CN"/>
        </w:rPr>
        <w:t>。同时，</w:t>
      </w:r>
      <w:r>
        <w:rPr>
          <w:rFonts w:eastAsia="仿宋"/>
          <w:szCs w:val="32"/>
          <w:lang w:val="zh-CN"/>
        </w:rPr>
        <w:t>“</w:t>
      </w:r>
      <w:r>
        <w:rPr>
          <w:rFonts w:eastAsia="仿宋"/>
          <w:szCs w:val="32"/>
          <w:lang w:val="zh-CN"/>
        </w:rPr>
        <w:t>一村一图</w:t>
      </w:r>
      <w:r>
        <w:rPr>
          <w:rFonts w:eastAsia="仿宋"/>
          <w:szCs w:val="32"/>
          <w:lang w:val="zh-CN"/>
        </w:rPr>
        <w:t>”</w:t>
      </w:r>
      <w:r>
        <w:rPr>
          <w:rFonts w:eastAsia="仿宋"/>
          <w:szCs w:val="32"/>
          <w:lang w:val="zh-CN"/>
        </w:rPr>
        <w:t>编制也为《遂宁市基础测绘</w:t>
      </w:r>
      <w:r>
        <w:rPr>
          <w:rFonts w:eastAsia="仿宋"/>
          <w:szCs w:val="32"/>
          <w:lang w:val="zh-CN"/>
        </w:rPr>
        <w:t>“</w:t>
      </w:r>
      <w:r>
        <w:rPr>
          <w:rFonts w:eastAsia="仿宋"/>
          <w:szCs w:val="32"/>
          <w:lang w:val="zh-CN"/>
        </w:rPr>
        <w:t>十四五</w:t>
      </w:r>
      <w:r>
        <w:rPr>
          <w:rFonts w:eastAsia="仿宋"/>
          <w:szCs w:val="32"/>
          <w:lang w:val="zh-CN"/>
        </w:rPr>
        <w:t>”</w:t>
      </w:r>
      <w:r>
        <w:rPr>
          <w:rFonts w:eastAsia="仿宋"/>
          <w:szCs w:val="32"/>
          <w:lang w:val="zh-CN"/>
        </w:rPr>
        <w:t>规划（</w:t>
      </w:r>
      <w:r>
        <w:rPr>
          <w:rFonts w:eastAsia="仿宋"/>
          <w:szCs w:val="32"/>
          <w:lang w:val="zh-CN"/>
        </w:rPr>
        <w:t>2021-2025</w:t>
      </w:r>
      <w:r>
        <w:rPr>
          <w:rFonts w:eastAsia="仿宋"/>
          <w:szCs w:val="32"/>
          <w:lang w:val="zh-CN"/>
        </w:rPr>
        <w:t>）》中的第八项重点工程。</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w:t>
      </w:r>
      <w:r>
        <w:rPr>
          <w:rFonts w:eastAsia="仿宋"/>
          <w:szCs w:val="32"/>
          <w:lang w:val="zh-CN"/>
        </w:rPr>
        <w:t>一村一图</w:t>
      </w:r>
      <w:r>
        <w:rPr>
          <w:rFonts w:eastAsia="仿宋"/>
          <w:szCs w:val="32"/>
          <w:lang w:val="zh-CN"/>
        </w:rPr>
        <w:t>”</w:t>
      </w:r>
      <w:r>
        <w:rPr>
          <w:rFonts w:eastAsia="仿宋"/>
          <w:szCs w:val="32"/>
          <w:lang w:val="zh-CN"/>
        </w:rPr>
        <w:t>编制工作基于地理空间框架，通过对每个乡村自然地形地貌、山水田林路的地名地址进行调查和标注，最终做成一个行政村一张地图，一个镇一张地图，为美丽幸福村居建设、生态文明新农村建设、社会管理、应急指挥等提供详细、准确的地理信息服务。</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（二）项目绩效目标。</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项目总体目标为：按照一镇一图、一村一图，完成市中心城区内</w:t>
      </w:r>
      <w:r>
        <w:rPr>
          <w:rFonts w:eastAsia="仿宋"/>
          <w:szCs w:val="32"/>
          <w:lang w:val="zh-CN"/>
        </w:rPr>
        <w:t>22</w:t>
      </w:r>
      <w:r>
        <w:rPr>
          <w:rFonts w:eastAsia="仿宋"/>
          <w:szCs w:val="32"/>
          <w:lang w:val="zh-CN"/>
        </w:rPr>
        <w:t>个镇（乡、街道）和</w:t>
      </w:r>
      <w:r>
        <w:rPr>
          <w:rFonts w:eastAsia="仿宋"/>
          <w:szCs w:val="32"/>
          <w:lang w:val="zh-CN"/>
        </w:rPr>
        <w:t>223</w:t>
      </w:r>
      <w:r>
        <w:rPr>
          <w:rFonts w:eastAsia="仿宋"/>
          <w:szCs w:val="32"/>
          <w:lang w:val="zh-CN"/>
        </w:rPr>
        <w:t>个村（社区）的影像地图编制。</w:t>
      </w:r>
    </w:p>
    <w:p w:rsidR="00A0301B" w:rsidRDefault="00A0301B">
      <w:pPr>
        <w:adjustRightInd w:val="0"/>
        <w:snapToGrid w:val="0"/>
        <w:spacing w:line="600" w:lineRule="exact"/>
        <w:ind w:firstLineChars="200" w:firstLine="640"/>
        <w:rPr>
          <w:rFonts w:eastAsia="仿宋"/>
          <w:szCs w:val="32"/>
          <w:lang w:val="zh-CN"/>
        </w:rPr>
        <w:sectPr w:rsidR="00A0301B">
          <w:pgSz w:w="11906" w:h="16838"/>
          <w:pgMar w:top="1984" w:right="1361" w:bottom="1361" w:left="1701" w:header="851" w:footer="992" w:gutter="0"/>
          <w:cols w:space="425"/>
          <w:docGrid w:type="lines" w:linePitch="312"/>
        </w:sectPr>
      </w:pP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lastRenderedPageBreak/>
        <w:t>其中</w:t>
      </w:r>
      <w:r>
        <w:rPr>
          <w:rFonts w:eastAsia="仿宋"/>
          <w:szCs w:val="32"/>
          <w:lang w:val="zh-CN"/>
        </w:rPr>
        <w:t>2022</w:t>
      </w:r>
      <w:r>
        <w:rPr>
          <w:rFonts w:eastAsia="仿宋"/>
          <w:szCs w:val="32"/>
          <w:lang w:val="zh-CN"/>
        </w:rPr>
        <w:t>年年度目标为：</w:t>
      </w:r>
      <w:r>
        <w:rPr>
          <w:rFonts w:eastAsia="仿宋"/>
          <w:szCs w:val="32"/>
          <w:lang w:val="zh-CN"/>
        </w:rPr>
        <w:t>2022</w:t>
      </w:r>
      <w:r>
        <w:rPr>
          <w:rFonts w:eastAsia="仿宋"/>
          <w:szCs w:val="32"/>
          <w:lang w:val="zh-CN"/>
        </w:rPr>
        <w:t>年，拟对九莲街道、嘉禾街道、介福路街道、育才路街道、镇江</w:t>
      </w:r>
      <w:r>
        <w:rPr>
          <w:rFonts w:eastAsia="仿宋"/>
          <w:szCs w:val="32"/>
          <w:lang w:val="zh-CN"/>
        </w:rPr>
        <w:t>寺街道、凯旋路街道、南津路街道、富源路街道等</w:t>
      </w:r>
      <w:r>
        <w:rPr>
          <w:rFonts w:eastAsia="仿宋"/>
          <w:szCs w:val="32"/>
          <w:lang w:val="zh-CN"/>
        </w:rPr>
        <w:t>8</w:t>
      </w:r>
      <w:r>
        <w:rPr>
          <w:rFonts w:eastAsia="仿宋"/>
          <w:szCs w:val="32"/>
          <w:lang w:val="zh-CN"/>
        </w:rPr>
        <w:t>个街道及其包含的</w:t>
      </w:r>
      <w:r>
        <w:rPr>
          <w:rFonts w:eastAsia="仿宋"/>
          <w:szCs w:val="32"/>
          <w:lang w:val="zh-CN"/>
        </w:rPr>
        <w:t>55</w:t>
      </w:r>
      <w:r>
        <w:rPr>
          <w:rFonts w:eastAsia="仿宋"/>
          <w:szCs w:val="32"/>
          <w:lang w:val="zh-CN"/>
        </w:rPr>
        <w:t>个村（社区）进行地图编制。</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本项目申报符合具体实施内容、项目合理可行。</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（三）项目自评步骤及方法。（见附件）</w:t>
      </w:r>
    </w:p>
    <w:p w:rsidR="00A0301B" w:rsidRDefault="00991C55">
      <w:pPr>
        <w:adjustRightInd w:val="0"/>
        <w:snapToGrid w:val="0"/>
        <w:spacing w:line="600" w:lineRule="exact"/>
        <w:ind w:firstLineChars="200" w:firstLine="640"/>
        <w:rPr>
          <w:rFonts w:eastAsia="仿宋"/>
          <w:szCs w:val="32"/>
          <w:lang w:val="zh-CN"/>
        </w:rPr>
      </w:pPr>
      <w:r>
        <w:rPr>
          <w:rFonts w:eastAsia="仿宋"/>
          <w:szCs w:val="32"/>
        </w:rPr>
        <w:t>1.</w:t>
      </w:r>
      <w:r>
        <w:rPr>
          <w:rFonts w:eastAsia="仿宋"/>
          <w:szCs w:val="32"/>
          <w:lang w:val="zh-CN"/>
        </w:rPr>
        <w:t>收集项目自启动以来的全部建设资料。</w:t>
      </w:r>
    </w:p>
    <w:p w:rsidR="00A0301B" w:rsidRDefault="00991C55">
      <w:pPr>
        <w:adjustRightInd w:val="0"/>
        <w:snapToGrid w:val="0"/>
        <w:spacing w:line="600" w:lineRule="exact"/>
        <w:ind w:firstLineChars="200" w:firstLine="640"/>
        <w:rPr>
          <w:rFonts w:eastAsia="仿宋"/>
          <w:szCs w:val="32"/>
          <w:lang w:val="zh-CN"/>
        </w:rPr>
      </w:pPr>
      <w:r>
        <w:rPr>
          <w:rFonts w:eastAsia="仿宋"/>
          <w:szCs w:val="32"/>
        </w:rPr>
        <w:t>2.</w:t>
      </w:r>
      <w:r>
        <w:rPr>
          <w:rFonts w:eastAsia="仿宋"/>
          <w:szCs w:val="32"/>
          <w:lang w:val="zh-CN"/>
        </w:rPr>
        <w:t>召集参与项目编制相关人员，按照项目自评要求逐项分解内容。</w:t>
      </w:r>
    </w:p>
    <w:p w:rsidR="00A0301B" w:rsidRDefault="00991C55">
      <w:pPr>
        <w:adjustRightInd w:val="0"/>
        <w:snapToGrid w:val="0"/>
        <w:spacing w:line="600" w:lineRule="exact"/>
        <w:ind w:firstLineChars="200" w:firstLine="640"/>
        <w:rPr>
          <w:rFonts w:eastAsia="仿宋"/>
          <w:szCs w:val="32"/>
          <w:lang w:val="zh-CN"/>
        </w:rPr>
      </w:pPr>
      <w:r>
        <w:rPr>
          <w:rFonts w:eastAsia="仿宋"/>
          <w:szCs w:val="32"/>
        </w:rPr>
        <w:t>3.</w:t>
      </w:r>
      <w:r>
        <w:rPr>
          <w:rFonts w:eastAsia="仿宋"/>
          <w:szCs w:val="32"/>
          <w:lang w:val="zh-CN"/>
        </w:rPr>
        <w:t>汇总评价成果，集中讨论后编制成稿。</w:t>
      </w:r>
    </w:p>
    <w:p w:rsidR="00A0301B" w:rsidRDefault="00991C55">
      <w:pPr>
        <w:adjustRightInd w:val="0"/>
        <w:snapToGrid w:val="0"/>
        <w:spacing w:line="600" w:lineRule="exact"/>
        <w:ind w:firstLineChars="200" w:firstLine="640"/>
        <w:rPr>
          <w:rFonts w:eastAsia="仿宋"/>
          <w:szCs w:val="32"/>
          <w:lang w:val="zh-CN"/>
        </w:rPr>
      </w:pPr>
      <w:r>
        <w:rPr>
          <w:rFonts w:eastAsia="仿宋"/>
          <w:szCs w:val="32"/>
        </w:rPr>
        <w:t>4.</w:t>
      </w:r>
      <w:r>
        <w:rPr>
          <w:rFonts w:eastAsia="仿宋"/>
          <w:szCs w:val="32"/>
          <w:lang w:val="zh-CN"/>
        </w:rPr>
        <w:t>报分管领导审批后报送，自评得分为</w:t>
      </w:r>
      <w:r>
        <w:rPr>
          <w:rFonts w:eastAsia="仿宋"/>
          <w:szCs w:val="32"/>
          <w:lang w:val="zh-CN"/>
        </w:rPr>
        <w:t>98.3</w:t>
      </w:r>
      <w:r>
        <w:rPr>
          <w:rFonts w:eastAsia="仿宋"/>
          <w:szCs w:val="32"/>
          <w:lang w:val="zh-CN"/>
        </w:rPr>
        <w:t>分。</w:t>
      </w:r>
    </w:p>
    <w:p w:rsidR="00A0301B" w:rsidRDefault="00991C55">
      <w:pPr>
        <w:adjustRightInd w:val="0"/>
        <w:snapToGrid w:val="0"/>
        <w:spacing w:line="600" w:lineRule="exact"/>
        <w:ind w:firstLineChars="200" w:firstLine="640"/>
        <w:rPr>
          <w:rFonts w:ascii="黑体" w:eastAsia="黑体" w:hAnsi="黑体" w:cs="黑体"/>
          <w:szCs w:val="32"/>
        </w:rPr>
      </w:pPr>
      <w:r>
        <w:rPr>
          <w:rFonts w:ascii="黑体" w:eastAsia="黑体" w:hAnsi="黑体" w:cs="黑体"/>
          <w:szCs w:val="32"/>
        </w:rPr>
        <w:t>二、项目资金申报及使用情况</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（一）项目资金申报及批复情况。</w:t>
      </w:r>
    </w:p>
    <w:p w:rsidR="00A0301B" w:rsidRDefault="00991C55">
      <w:pPr>
        <w:adjustRightInd w:val="0"/>
        <w:snapToGrid w:val="0"/>
        <w:spacing w:line="600" w:lineRule="exact"/>
        <w:ind w:firstLine="720"/>
        <w:rPr>
          <w:rFonts w:eastAsia="仿宋"/>
          <w:szCs w:val="32"/>
        </w:rPr>
      </w:pPr>
      <w:r>
        <w:rPr>
          <w:rFonts w:eastAsia="仿宋"/>
          <w:szCs w:val="32"/>
        </w:rPr>
        <w:t>该项目经费经市财政投资评审中心评审，通过法定招投标程序确定最终项目编制费用为</w:t>
      </w:r>
      <w:r>
        <w:rPr>
          <w:rFonts w:eastAsia="仿宋"/>
          <w:szCs w:val="32"/>
        </w:rPr>
        <w:t>86.77</w:t>
      </w:r>
      <w:r>
        <w:rPr>
          <w:rFonts w:eastAsia="仿宋"/>
          <w:szCs w:val="32"/>
        </w:rPr>
        <w:t>万元。按照合同约定，</w:t>
      </w:r>
      <w:r>
        <w:rPr>
          <w:rFonts w:eastAsia="仿宋"/>
          <w:szCs w:val="32"/>
        </w:rPr>
        <w:t>2022</w:t>
      </w:r>
      <w:r>
        <w:rPr>
          <w:rFonts w:eastAsia="仿宋"/>
          <w:szCs w:val="32"/>
        </w:rPr>
        <w:t>年</w:t>
      </w:r>
      <w:r>
        <w:rPr>
          <w:rFonts w:eastAsia="仿宋"/>
          <w:szCs w:val="32"/>
        </w:rPr>
        <w:t>7</w:t>
      </w:r>
      <w:r>
        <w:rPr>
          <w:rFonts w:eastAsia="仿宋"/>
          <w:szCs w:val="32"/>
        </w:rPr>
        <w:t>月我局向财政局申请拨付第一笔款项，拨付总金额为</w:t>
      </w:r>
      <w:r>
        <w:rPr>
          <w:rFonts w:eastAsia="仿宋"/>
          <w:szCs w:val="32"/>
        </w:rPr>
        <w:t>26.01</w:t>
      </w:r>
      <w:r>
        <w:rPr>
          <w:rFonts w:eastAsia="仿宋"/>
          <w:szCs w:val="32"/>
        </w:rPr>
        <w:t>万元。</w:t>
      </w:r>
      <w:r>
        <w:rPr>
          <w:rFonts w:eastAsia="仿宋"/>
          <w:szCs w:val="32"/>
        </w:rPr>
        <w:t>2022</w:t>
      </w:r>
      <w:r>
        <w:rPr>
          <w:rFonts w:eastAsia="仿宋"/>
          <w:szCs w:val="32"/>
        </w:rPr>
        <w:t>年</w:t>
      </w:r>
      <w:r>
        <w:rPr>
          <w:rFonts w:eastAsia="仿宋"/>
          <w:szCs w:val="32"/>
        </w:rPr>
        <w:t>11</w:t>
      </w:r>
      <w:r>
        <w:rPr>
          <w:rFonts w:eastAsia="仿宋"/>
          <w:szCs w:val="32"/>
        </w:rPr>
        <w:t>月，该项目已完成，我局向财政局申请第二笔款项，拨付总金额为</w:t>
      </w:r>
      <w:r>
        <w:rPr>
          <w:rFonts w:eastAsia="仿宋"/>
          <w:szCs w:val="32"/>
        </w:rPr>
        <w:t>26.01</w:t>
      </w:r>
      <w:r>
        <w:rPr>
          <w:rFonts w:eastAsia="仿宋"/>
          <w:szCs w:val="32"/>
        </w:rPr>
        <w:t>万元。两次共拨款</w:t>
      </w:r>
      <w:r>
        <w:rPr>
          <w:rFonts w:eastAsia="仿宋"/>
          <w:szCs w:val="32"/>
        </w:rPr>
        <w:t>52.02</w:t>
      </w:r>
      <w:r>
        <w:rPr>
          <w:rFonts w:eastAsia="仿宋"/>
          <w:szCs w:val="32"/>
        </w:rPr>
        <w:t>万元。</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（二）资金计划、到位及使用情况（可用表格形式反映）。</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1.</w:t>
      </w:r>
      <w:r>
        <w:rPr>
          <w:rFonts w:eastAsia="仿宋"/>
          <w:szCs w:val="32"/>
          <w:lang w:val="zh-CN"/>
        </w:rPr>
        <w:t>资金计划。</w:t>
      </w:r>
      <w:r>
        <w:rPr>
          <w:rFonts w:eastAsia="仿宋"/>
          <w:szCs w:val="32"/>
        </w:rPr>
        <w:t>项目资金计划全部用于本项目</w:t>
      </w:r>
      <w:r>
        <w:rPr>
          <w:rFonts w:eastAsia="仿宋"/>
          <w:szCs w:val="32"/>
          <w:lang w:val="zh-CN"/>
        </w:rPr>
        <w:t>。</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2.</w:t>
      </w:r>
      <w:r>
        <w:rPr>
          <w:rFonts w:eastAsia="仿宋"/>
          <w:szCs w:val="32"/>
          <w:lang w:val="zh-CN"/>
        </w:rPr>
        <w:t>资金到位。资金到位情况与资金计划</w:t>
      </w:r>
      <w:r>
        <w:rPr>
          <w:rFonts w:eastAsia="仿宋"/>
          <w:szCs w:val="32"/>
        </w:rPr>
        <w:t>相符</w:t>
      </w:r>
      <w:r>
        <w:rPr>
          <w:rFonts w:eastAsia="仿宋"/>
          <w:szCs w:val="32"/>
          <w:lang w:val="zh-CN"/>
        </w:rPr>
        <w:t>，资金到位及时。</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3.</w:t>
      </w:r>
      <w:r>
        <w:rPr>
          <w:rFonts w:eastAsia="仿宋"/>
          <w:szCs w:val="32"/>
          <w:lang w:val="zh-CN"/>
        </w:rPr>
        <w:t>资金使用。经过招标，中标金额为</w:t>
      </w:r>
      <w:r>
        <w:rPr>
          <w:rFonts w:eastAsia="仿宋"/>
          <w:szCs w:val="32"/>
        </w:rPr>
        <w:t>86.7</w:t>
      </w:r>
      <w:r>
        <w:rPr>
          <w:rFonts w:eastAsia="仿宋"/>
          <w:szCs w:val="32"/>
          <w:lang w:val="zh-CN"/>
        </w:rPr>
        <w:t>万元。资金按合同</w:t>
      </w:r>
      <w:r>
        <w:rPr>
          <w:rFonts w:eastAsia="仿宋"/>
          <w:szCs w:val="32"/>
          <w:lang w:val="zh-CN"/>
        </w:rPr>
        <w:lastRenderedPageBreak/>
        <w:t>约定、项目进度拨付。</w:t>
      </w:r>
      <w:r>
        <w:rPr>
          <w:rFonts w:eastAsia="仿宋"/>
          <w:szCs w:val="32"/>
          <w:lang w:val="zh-CN"/>
        </w:rPr>
        <w:t>2022</w:t>
      </w:r>
      <w:r>
        <w:rPr>
          <w:rFonts w:eastAsia="仿宋"/>
          <w:szCs w:val="32"/>
          <w:lang w:val="zh-CN"/>
        </w:rPr>
        <w:t>年共拨付项目资金</w:t>
      </w:r>
      <w:r>
        <w:rPr>
          <w:rFonts w:eastAsia="仿宋"/>
          <w:szCs w:val="32"/>
          <w:lang w:val="zh-CN"/>
        </w:rPr>
        <w:t>52.02</w:t>
      </w:r>
      <w:r>
        <w:rPr>
          <w:rFonts w:eastAsia="仿宋"/>
          <w:szCs w:val="32"/>
          <w:lang w:val="zh-CN"/>
        </w:rPr>
        <w:t>万元。款项全部用于开展</w:t>
      </w:r>
      <w:r>
        <w:rPr>
          <w:rFonts w:eastAsia="仿宋"/>
          <w:szCs w:val="32"/>
          <w:lang w:val="zh-CN"/>
        </w:rPr>
        <w:t>“</w:t>
      </w:r>
      <w:r>
        <w:rPr>
          <w:rFonts w:eastAsia="仿宋"/>
          <w:szCs w:val="32"/>
          <w:lang w:val="zh-CN"/>
        </w:rPr>
        <w:t>遂宁市</w:t>
      </w:r>
      <w:r>
        <w:rPr>
          <w:rFonts w:eastAsia="仿宋"/>
          <w:szCs w:val="32"/>
          <w:lang w:val="zh-CN"/>
        </w:rPr>
        <w:t>“</w:t>
      </w:r>
      <w:r>
        <w:rPr>
          <w:rFonts w:eastAsia="仿宋"/>
          <w:szCs w:val="32"/>
          <w:lang w:val="zh-CN"/>
        </w:rPr>
        <w:t>一村一图</w:t>
      </w:r>
      <w:r>
        <w:rPr>
          <w:rFonts w:eastAsia="仿宋"/>
          <w:szCs w:val="32"/>
          <w:lang w:val="zh-CN"/>
        </w:rPr>
        <w:t>”</w:t>
      </w:r>
      <w:r>
        <w:rPr>
          <w:rFonts w:eastAsia="仿宋"/>
          <w:szCs w:val="32"/>
          <w:lang w:val="zh-CN"/>
        </w:rPr>
        <w:t>编制</w:t>
      </w:r>
      <w:r>
        <w:rPr>
          <w:rFonts w:eastAsia="仿宋"/>
          <w:szCs w:val="32"/>
          <w:lang w:val="zh-CN"/>
        </w:rPr>
        <w:t>”</w:t>
      </w:r>
      <w:r>
        <w:rPr>
          <w:rFonts w:eastAsia="仿宋"/>
          <w:szCs w:val="32"/>
          <w:lang w:val="zh-CN"/>
        </w:rPr>
        <w:t>项目。支付依据合规合法，资金支付与预算相符。</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（三）项目财务管理情况。</w:t>
      </w:r>
    </w:p>
    <w:p w:rsidR="00A0301B" w:rsidRDefault="00991C55">
      <w:pPr>
        <w:spacing w:line="600" w:lineRule="exact"/>
        <w:ind w:firstLineChars="200" w:firstLine="640"/>
        <w:rPr>
          <w:rFonts w:eastAsia="仿宋"/>
          <w:kern w:val="0"/>
          <w:szCs w:val="32"/>
          <w:shd w:val="clear" w:color="auto" w:fill="FFFFFF"/>
          <w:lang w:val="zh-CN"/>
        </w:rPr>
      </w:pPr>
      <w:r>
        <w:rPr>
          <w:rFonts w:eastAsia="仿宋"/>
          <w:color w:val="000000"/>
          <w:szCs w:val="32"/>
        </w:rPr>
        <w:t>我局财务管理制度健全，</w:t>
      </w:r>
      <w:r>
        <w:rPr>
          <w:rFonts w:eastAsia="仿宋"/>
          <w:kern w:val="0"/>
          <w:szCs w:val="32"/>
          <w:shd w:val="clear" w:color="auto" w:fill="FFFFFF"/>
          <w:lang w:val="zh-CN"/>
        </w:rPr>
        <w:t>严格执行财政专项资金管理办法及相关政策</w:t>
      </w:r>
      <w:r>
        <w:rPr>
          <w:rFonts w:eastAsia="仿宋"/>
          <w:color w:val="000000"/>
          <w:szCs w:val="32"/>
        </w:rPr>
        <w:t>，</w:t>
      </w:r>
      <w:r>
        <w:rPr>
          <w:rFonts w:eastAsia="仿宋"/>
          <w:kern w:val="0"/>
          <w:szCs w:val="32"/>
          <w:shd w:val="clear" w:color="auto" w:fill="FFFFFF"/>
          <w:lang w:val="zh-CN"/>
        </w:rPr>
        <w:t>支付较为及时，会计核算规范。</w:t>
      </w:r>
    </w:p>
    <w:p w:rsidR="00A0301B" w:rsidRDefault="00991C55">
      <w:pPr>
        <w:adjustRightInd w:val="0"/>
        <w:snapToGrid w:val="0"/>
        <w:spacing w:line="600" w:lineRule="exact"/>
        <w:ind w:firstLineChars="200" w:firstLine="640"/>
        <w:rPr>
          <w:rFonts w:ascii="黑体" w:eastAsia="黑体" w:hAnsi="黑体" w:cs="黑体"/>
          <w:szCs w:val="32"/>
        </w:rPr>
      </w:pPr>
      <w:r>
        <w:rPr>
          <w:rFonts w:ascii="黑体" w:eastAsia="黑体" w:hAnsi="黑体" w:cs="黑体"/>
          <w:szCs w:val="32"/>
        </w:rPr>
        <w:t>三、项目实施及管理情况</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结合项目组织实施管理办法，重点围绕以下内容进行分析评价，并对自评中发现的问题分析说明。</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（一）项目组织架构及实施流程。</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为了</w:t>
      </w:r>
      <w:r>
        <w:rPr>
          <w:rFonts w:eastAsia="仿宋"/>
          <w:szCs w:val="32"/>
        </w:rPr>
        <w:t>顺利</w:t>
      </w:r>
      <w:r>
        <w:rPr>
          <w:rFonts w:eastAsia="仿宋"/>
          <w:szCs w:val="32"/>
          <w:lang w:val="zh-CN"/>
        </w:rPr>
        <w:t>开展本项目相关工作，我局由自然资源调查监测和确权登记科（测绘地理信息管理科）具</w:t>
      </w:r>
      <w:r>
        <w:rPr>
          <w:rFonts w:eastAsia="仿宋"/>
          <w:szCs w:val="32"/>
          <w:lang w:val="zh-CN"/>
        </w:rPr>
        <w:t>体负责项目的组织、协调、实施、督导、验收等日常工作，同时负责本项目的技术指导，负责编制完善项目实施方案。</w:t>
      </w:r>
    </w:p>
    <w:p w:rsidR="00A0301B" w:rsidRDefault="00991C55">
      <w:pPr>
        <w:adjustRightInd w:val="0"/>
        <w:snapToGrid w:val="0"/>
        <w:spacing w:line="600" w:lineRule="exact"/>
        <w:ind w:firstLineChars="200" w:firstLine="640"/>
        <w:rPr>
          <w:rFonts w:eastAsia="仿宋"/>
          <w:szCs w:val="32"/>
        </w:rPr>
      </w:pPr>
      <w:r>
        <w:rPr>
          <w:rFonts w:eastAsia="仿宋"/>
          <w:szCs w:val="32"/>
        </w:rPr>
        <w:t>本项目总体技术路线按照资料收集、需求调研、数据获取、数据建库、地图编制、项目验收等步骤实施。</w:t>
      </w:r>
    </w:p>
    <w:p w:rsidR="00A0301B" w:rsidRDefault="00991C55">
      <w:pPr>
        <w:adjustRightInd w:val="0"/>
        <w:snapToGrid w:val="0"/>
        <w:spacing w:line="600" w:lineRule="exact"/>
        <w:ind w:firstLineChars="200" w:firstLine="640"/>
        <w:rPr>
          <w:rFonts w:eastAsia="仿宋"/>
          <w:szCs w:val="32"/>
        </w:rPr>
      </w:pPr>
      <w:r>
        <w:rPr>
          <w:rFonts w:eastAsia="仿宋"/>
          <w:szCs w:val="32"/>
        </w:rPr>
        <w:t>项目完成后，由我局自然资源调查监测和确权登记科（测绘地理信息管理科）负责组织对本项目的成果验收工作。</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（二）项目管理情况。</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项目资金管理办法健全完善，大额资金支出均列为</w:t>
      </w:r>
      <w:r>
        <w:rPr>
          <w:rFonts w:eastAsia="仿宋"/>
          <w:szCs w:val="32"/>
          <w:lang w:val="zh-CN"/>
        </w:rPr>
        <w:t>“</w:t>
      </w:r>
      <w:r>
        <w:rPr>
          <w:rFonts w:eastAsia="仿宋"/>
          <w:szCs w:val="32"/>
          <w:lang w:val="zh-CN"/>
        </w:rPr>
        <w:t>三重一大</w:t>
      </w:r>
      <w:r>
        <w:rPr>
          <w:rFonts w:eastAsia="仿宋"/>
          <w:szCs w:val="32"/>
          <w:lang w:val="zh-CN"/>
        </w:rPr>
        <w:t>”</w:t>
      </w:r>
      <w:r>
        <w:rPr>
          <w:rFonts w:eastAsia="仿宋"/>
          <w:szCs w:val="32"/>
          <w:lang w:val="zh-CN"/>
        </w:rPr>
        <w:t>的议题，通过局党委会研究支出，严格按照财政专项资金的管理办法进行财务管理，并严格执行相关政策。项目设立依据充</w:t>
      </w:r>
      <w:r>
        <w:rPr>
          <w:rFonts w:eastAsia="仿宋"/>
          <w:szCs w:val="32"/>
          <w:lang w:val="zh-CN"/>
        </w:rPr>
        <w:lastRenderedPageBreak/>
        <w:t>分，符合市委、市政府重大决策部署和宏观政策规划。项目的资金分配与规划计划一致。</w:t>
      </w:r>
    </w:p>
    <w:p w:rsidR="00A0301B" w:rsidRDefault="00991C55">
      <w:pPr>
        <w:adjustRightInd w:val="0"/>
        <w:snapToGrid w:val="0"/>
        <w:spacing w:line="600" w:lineRule="exact"/>
        <w:ind w:firstLineChars="200" w:firstLine="640"/>
        <w:rPr>
          <w:rFonts w:eastAsia="仿宋"/>
          <w:szCs w:val="32"/>
          <w:lang w:val="zh-CN"/>
        </w:rPr>
      </w:pPr>
      <w:r>
        <w:rPr>
          <w:rFonts w:eastAsia="仿宋"/>
          <w:szCs w:val="32"/>
        </w:rPr>
        <w:t>本</w:t>
      </w:r>
      <w:r>
        <w:rPr>
          <w:rFonts w:eastAsia="仿宋"/>
          <w:szCs w:val="32"/>
          <w:lang w:val="zh-CN"/>
        </w:rPr>
        <w:t>项目经市自然资源和规划局党委会研究审议，于</w:t>
      </w:r>
      <w:r>
        <w:rPr>
          <w:rFonts w:eastAsia="仿宋"/>
          <w:szCs w:val="32"/>
          <w:lang w:val="zh-CN"/>
        </w:rPr>
        <w:t>202</w:t>
      </w:r>
      <w:r>
        <w:rPr>
          <w:rFonts w:eastAsia="仿宋"/>
          <w:szCs w:val="32"/>
        </w:rPr>
        <w:t>2</w:t>
      </w:r>
      <w:r>
        <w:rPr>
          <w:rFonts w:eastAsia="仿宋"/>
          <w:szCs w:val="32"/>
          <w:lang w:val="zh-CN"/>
        </w:rPr>
        <w:t>年</w:t>
      </w:r>
      <w:r>
        <w:rPr>
          <w:rFonts w:eastAsia="仿宋"/>
          <w:szCs w:val="32"/>
        </w:rPr>
        <w:t>7</w:t>
      </w:r>
      <w:r>
        <w:rPr>
          <w:rFonts w:eastAsia="仿宋"/>
          <w:szCs w:val="32"/>
          <w:lang w:val="zh-CN"/>
        </w:rPr>
        <w:t>月通过竞争性磋商确定了中标单位。正式启动项目后，我局</w:t>
      </w:r>
      <w:r>
        <w:rPr>
          <w:rFonts w:eastAsia="仿宋"/>
          <w:kern w:val="0"/>
          <w:szCs w:val="32"/>
        </w:rPr>
        <w:t>组织</w:t>
      </w:r>
      <w:r>
        <w:rPr>
          <w:rFonts w:eastAsia="仿宋"/>
          <w:szCs w:val="32"/>
          <w:lang w:val="zh-CN"/>
        </w:rPr>
        <w:t>作业单位</w:t>
      </w:r>
      <w:r>
        <w:rPr>
          <w:rFonts w:eastAsia="仿宋"/>
          <w:kern w:val="0"/>
          <w:szCs w:val="32"/>
        </w:rPr>
        <w:t>开展航空影像获取、街道社区调研、信息收集、地图设计、地图编辑等编制工作</w:t>
      </w:r>
      <w:r>
        <w:rPr>
          <w:rFonts w:eastAsia="仿宋"/>
          <w:szCs w:val="32"/>
          <w:lang w:val="zh-CN"/>
        </w:rPr>
        <w:t>。</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2022</w:t>
      </w:r>
      <w:r>
        <w:rPr>
          <w:rFonts w:eastAsia="仿宋"/>
          <w:szCs w:val="32"/>
          <w:lang w:val="zh-CN"/>
        </w:rPr>
        <w:t>年底，</w:t>
      </w:r>
      <w:r>
        <w:rPr>
          <w:rFonts w:eastAsia="仿宋"/>
          <w:szCs w:val="32"/>
          <w:lang w:val="zh-CN"/>
        </w:rPr>
        <w:t>“</w:t>
      </w:r>
      <w:r>
        <w:rPr>
          <w:rFonts w:eastAsia="仿宋"/>
          <w:szCs w:val="32"/>
        </w:rPr>
        <w:t>一村一图</w:t>
      </w:r>
      <w:r>
        <w:rPr>
          <w:rFonts w:eastAsia="仿宋"/>
          <w:szCs w:val="32"/>
          <w:lang w:val="zh-CN"/>
        </w:rPr>
        <w:t>”</w:t>
      </w:r>
      <w:r>
        <w:rPr>
          <w:rFonts w:eastAsia="仿宋"/>
          <w:szCs w:val="32"/>
        </w:rPr>
        <w:t>编制</w:t>
      </w:r>
      <w:r>
        <w:rPr>
          <w:rFonts w:eastAsia="仿宋"/>
          <w:szCs w:val="32"/>
          <w:lang w:val="zh-CN"/>
        </w:rPr>
        <w:t>工作完成，并由四川省测绘产品质量监督检验站对</w:t>
      </w:r>
      <w:r>
        <w:rPr>
          <w:rFonts w:eastAsia="仿宋"/>
          <w:szCs w:val="32"/>
        </w:rPr>
        <w:t>项目</w:t>
      </w:r>
      <w:r>
        <w:rPr>
          <w:rFonts w:eastAsia="仿宋"/>
          <w:szCs w:val="32"/>
          <w:lang w:val="zh-CN"/>
        </w:rPr>
        <w:t>成果进行</w:t>
      </w:r>
      <w:r>
        <w:rPr>
          <w:rFonts w:eastAsia="仿宋"/>
          <w:szCs w:val="32"/>
        </w:rPr>
        <w:t>了</w:t>
      </w:r>
      <w:r>
        <w:rPr>
          <w:rFonts w:eastAsia="仿宋"/>
          <w:szCs w:val="32"/>
          <w:lang w:val="zh-CN"/>
        </w:rPr>
        <w:t>检验，检验结果合格，最终由我局组织相关人员对</w:t>
      </w:r>
      <w:r>
        <w:rPr>
          <w:rFonts w:eastAsia="仿宋"/>
          <w:szCs w:val="32"/>
        </w:rPr>
        <w:t>专题地图</w:t>
      </w:r>
      <w:r>
        <w:rPr>
          <w:rFonts w:eastAsia="仿宋"/>
          <w:szCs w:val="32"/>
          <w:lang w:val="zh-CN"/>
        </w:rPr>
        <w:t>成果进行验收。</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（三）项目监管情况。</w:t>
      </w:r>
    </w:p>
    <w:p w:rsidR="00A0301B" w:rsidRDefault="00991C55">
      <w:pPr>
        <w:adjustRightInd w:val="0"/>
        <w:snapToGrid w:val="0"/>
        <w:spacing w:line="600" w:lineRule="exact"/>
        <w:ind w:firstLineChars="200" w:firstLine="640"/>
        <w:rPr>
          <w:rFonts w:eastAsia="仿宋"/>
          <w:szCs w:val="32"/>
        </w:rPr>
      </w:pPr>
      <w:r>
        <w:rPr>
          <w:rFonts w:eastAsia="仿宋"/>
          <w:szCs w:val="32"/>
        </w:rPr>
        <w:t>为保障项目成果质量，我局委托四川省测绘产品质量监督检验站于</w:t>
      </w:r>
      <w:r>
        <w:rPr>
          <w:rFonts w:eastAsia="仿宋"/>
          <w:szCs w:val="32"/>
        </w:rPr>
        <w:t>2022</w:t>
      </w:r>
      <w:r>
        <w:rPr>
          <w:rFonts w:eastAsia="仿宋"/>
          <w:szCs w:val="32"/>
        </w:rPr>
        <w:t>年</w:t>
      </w:r>
      <w:r>
        <w:rPr>
          <w:rFonts w:eastAsia="仿宋"/>
          <w:szCs w:val="32"/>
        </w:rPr>
        <w:t>11</w:t>
      </w:r>
      <w:r>
        <w:rPr>
          <w:rFonts w:eastAsia="仿宋"/>
          <w:szCs w:val="32"/>
        </w:rPr>
        <w:t>月对专题地图成果进行了检验，检验结论如下：</w:t>
      </w:r>
    </w:p>
    <w:p w:rsidR="00A0301B" w:rsidRDefault="00991C55">
      <w:pPr>
        <w:adjustRightInd w:val="0"/>
        <w:snapToGrid w:val="0"/>
        <w:spacing w:line="600" w:lineRule="exact"/>
        <w:ind w:firstLineChars="200" w:firstLine="640"/>
        <w:rPr>
          <w:rFonts w:eastAsia="仿宋"/>
          <w:szCs w:val="32"/>
        </w:rPr>
      </w:pPr>
      <w:r>
        <w:rPr>
          <w:rFonts w:eastAsia="仿宋"/>
          <w:szCs w:val="32"/>
        </w:rPr>
        <w:t>根据所列检验依据进行检验，样本种未检验出不合格品。经综合判定，</w:t>
      </w:r>
      <w:r>
        <w:rPr>
          <w:rFonts w:eastAsia="仿宋"/>
          <w:szCs w:val="32"/>
        </w:rPr>
        <w:t>“</w:t>
      </w:r>
      <w:r>
        <w:rPr>
          <w:rFonts w:eastAsia="仿宋"/>
          <w:szCs w:val="32"/>
        </w:rPr>
        <w:t>遂宁市</w:t>
      </w:r>
      <w:r>
        <w:rPr>
          <w:rFonts w:eastAsia="仿宋"/>
          <w:szCs w:val="32"/>
        </w:rPr>
        <w:t>‘</w:t>
      </w:r>
      <w:r>
        <w:rPr>
          <w:rFonts w:eastAsia="仿宋"/>
          <w:szCs w:val="32"/>
        </w:rPr>
        <w:t>一村一图</w:t>
      </w:r>
      <w:r>
        <w:rPr>
          <w:rFonts w:eastAsia="仿宋"/>
          <w:szCs w:val="32"/>
        </w:rPr>
        <w:t>’</w:t>
      </w:r>
      <w:r>
        <w:rPr>
          <w:rFonts w:eastAsia="仿宋"/>
          <w:szCs w:val="32"/>
        </w:rPr>
        <w:t>编制项目影像地图</w:t>
      </w:r>
      <w:r>
        <w:rPr>
          <w:rFonts w:eastAsia="仿宋"/>
          <w:szCs w:val="32"/>
        </w:rPr>
        <w:t>”</w:t>
      </w:r>
      <w:r>
        <w:rPr>
          <w:rFonts w:eastAsia="仿宋"/>
          <w:szCs w:val="32"/>
        </w:rPr>
        <w:t>成果质量为批合格。</w:t>
      </w:r>
    </w:p>
    <w:p w:rsidR="00A0301B" w:rsidRDefault="00991C55">
      <w:pPr>
        <w:adjustRightInd w:val="0"/>
        <w:snapToGrid w:val="0"/>
        <w:spacing w:line="600" w:lineRule="exact"/>
        <w:ind w:firstLineChars="200" w:firstLine="640"/>
        <w:rPr>
          <w:rFonts w:ascii="黑体" w:eastAsia="黑体" w:hAnsi="黑体" w:cs="黑体"/>
          <w:szCs w:val="32"/>
          <w:lang w:val="zh-CN"/>
        </w:rPr>
      </w:pPr>
      <w:r>
        <w:rPr>
          <w:rFonts w:ascii="黑体" w:eastAsia="黑体" w:hAnsi="黑体" w:cs="黑体"/>
          <w:szCs w:val="32"/>
        </w:rPr>
        <w:t>四、项目绩效情况</w:t>
      </w:r>
      <w:r>
        <w:rPr>
          <w:rFonts w:ascii="黑体" w:eastAsia="黑体" w:hAnsi="黑体" w:cs="黑体"/>
          <w:szCs w:val="32"/>
          <w:lang w:val="zh-CN"/>
        </w:rPr>
        <w:tab/>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（一）项目完成情况。</w:t>
      </w:r>
    </w:p>
    <w:p w:rsidR="00A0301B" w:rsidRDefault="00991C55">
      <w:pPr>
        <w:adjustRightInd w:val="0"/>
        <w:snapToGrid w:val="0"/>
        <w:spacing w:line="600" w:lineRule="exact"/>
        <w:ind w:firstLineChars="200" w:firstLine="640"/>
        <w:rPr>
          <w:rFonts w:eastAsia="仿宋"/>
          <w:szCs w:val="32"/>
        </w:rPr>
      </w:pPr>
      <w:r>
        <w:rPr>
          <w:rFonts w:eastAsia="仿宋"/>
          <w:szCs w:val="32"/>
        </w:rPr>
        <w:t>该项目作业单位在中标后组织专业技术人员成立项目组，于</w:t>
      </w:r>
      <w:r>
        <w:rPr>
          <w:rFonts w:eastAsia="仿宋"/>
          <w:szCs w:val="32"/>
        </w:rPr>
        <w:t>2022</w:t>
      </w:r>
      <w:r>
        <w:rPr>
          <w:rFonts w:eastAsia="仿宋"/>
          <w:szCs w:val="32"/>
        </w:rPr>
        <w:t>年</w:t>
      </w:r>
      <w:r>
        <w:rPr>
          <w:rFonts w:eastAsia="仿宋"/>
          <w:szCs w:val="32"/>
        </w:rPr>
        <w:t>7</w:t>
      </w:r>
      <w:r>
        <w:rPr>
          <w:rFonts w:eastAsia="仿宋"/>
          <w:szCs w:val="32"/>
        </w:rPr>
        <w:t>月进场，</w:t>
      </w:r>
      <w:r>
        <w:rPr>
          <w:rFonts w:eastAsia="仿宋"/>
          <w:szCs w:val="32"/>
        </w:rPr>
        <w:t>2022</w:t>
      </w:r>
      <w:r>
        <w:rPr>
          <w:rFonts w:eastAsia="仿宋"/>
          <w:szCs w:val="32"/>
        </w:rPr>
        <w:t>年</w:t>
      </w:r>
      <w:r>
        <w:rPr>
          <w:rFonts w:eastAsia="仿宋"/>
          <w:szCs w:val="32"/>
        </w:rPr>
        <w:t>11</w:t>
      </w:r>
      <w:r>
        <w:rPr>
          <w:rFonts w:eastAsia="仿宋"/>
          <w:szCs w:val="32"/>
        </w:rPr>
        <w:t>月完成全部内业工作，完成工作量情况统计如下：</w:t>
      </w:r>
    </w:p>
    <w:p w:rsidR="00A0301B" w:rsidRDefault="00991C55">
      <w:pPr>
        <w:pStyle w:val="a8"/>
        <w:spacing w:line="600" w:lineRule="exact"/>
        <w:ind w:firstLine="640"/>
      </w:pPr>
      <w:r>
        <w:rPr>
          <w:rFonts w:eastAsia="仿宋"/>
          <w:szCs w:val="32"/>
          <w:lang w:val="zh-CN"/>
        </w:rPr>
        <w:t>（</w:t>
      </w:r>
      <w:r>
        <w:rPr>
          <w:rFonts w:eastAsia="仿宋"/>
          <w:szCs w:val="32"/>
        </w:rPr>
        <w:t>1</w:t>
      </w:r>
      <w:r>
        <w:rPr>
          <w:rFonts w:eastAsia="仿宋"/>
          <w:szCs w:val="32"/>
          <w:lang w:val="zh-CN"/>
        </w:rPr>
        <w:t>）</w:t>
      </w:r>
      <w:r>
        <w:rPr>
          <w:rFonts w:eastAsia="仿宋"/>
          <w:szCs w:val="32"/>
        </w:rPr>
        <w:t>共计完成乡镇（街道）影像地图</w:t>
      </w:r>
      <w:r>
        <w:rPr>
          <w:rFonts w:eastAsia="仿宋"/>
          <w:szCs w:val="32"/>
        </w:rPr>
        <w:t>8</w:t>
      </w:r>
      <w:r>
        <w:rPr>
          <w:rFonts w:eastAsia="仿宋"/>
          <w:szCs w:val="32"/>
        </w:rPr>
        <w:t>幅、乡村（社区）影像地图</w:t>
      </w:r>
      <w:r>
        <w:rPr>
          <w:rFonts w:eastAsia="仿宋"/>
          <w:szCs w:val="32"/>
        </w:rPr>
        <w:t>55</w:t>
      </w:r>
      <w:r>
        <w:rPr>
          <w:rFonts w:eastAsia="仿宋"/>
          <w:szCs w:val="32"/>
        </w:rPr>
        <w:t>幅，共计打印挂图成果</w:t>
      </w:r>
      <w:r>
        <w:rPr>
          <w:rFonts w:eastAsia="仿宋"/>
          <w:szCs w:val="32"/>
        </w:rPr>
        <w:t>1</w:t>
      </w:r>
      <w:r>
        <w:rPr>
          <w:rFonts w:eastAsia="仿宋"/>
          <w:szCs w:val="32"/>
        </w:rPr>
        <w:t>套，打印地图图册</w:t>
      </w:r>
      <w:r>
        <w:rPr>
          <w:rFonts w:eastAsia="仿宋"/>
          <w:szCs w:val="32"/>
        </w:rPr>
        <w:t>1</w:t>
      </w:r>
      <w:r>
        <w:rPr>
          <w:rFonts w:eastAsia="仿宋"/>
          <w:szCs w:val="32"/>
        </w:rPr>
        <w:t>套（</w:t>
      </w:r>
      <w:r>
        <w:rPr>
          <w:rFonts w:eastAsia="仿宋"/>
          <w:szCs w:val="32"/>
        </w:rPr>
        <w:t>8</w:t>
      </w:r>
      <w:r>
        <w:rPr>
          <w:rFonts w:eastAsia="仿宋"/>
          <w:szCs w:val="32"/>
        </w:rPr>
        <w:lastRenderedPageBreak/>
        <w:t>本，每个乡镇</w:t>
      </w:r>
      <w:r>
        <w:rPr>
          <w:rFonts w:eastAsia="仿宋"/>
          <w:szCs w:val="32"/>
        </w:rPr>
        <w:t>1</w:t>
      </w:r>
      <w:r>
        <w:rPr>
          <w:rFonts w:eastAsia="仿宋"/>
          <w:szCs w:val="32"/>
        </w:rPr>
        <w:t>本）。乡镇（街道）及乡村（社区）清单如下：</w:t>
      </w:r>
    </w:p>
    <w:p w:rsidR="00A0301B" w:rsidRDefault="00991C55">
      <w:pPr>
        <w:pStyle w:val="a4"/>
        <w:jc w:val="both"/>
        <w:rPr>
          <w:rFonts w:ascii="Times New Roman" w:hAnsi="Times New Roman" w:cs="Times New Roman"/>
          <w:sz w:val="28"/>
          <w:szCs w:val="28"/>
        </w:rPr>
      </w:pPr>
      <w:r>
        <w:rPr>
          <w:rFonts w:ascii="Times New Roman" w:hAnsi="Times New Roman" w:cs="Times New Roman"/>
          <w:sz w:val="28"/>
          <w:szCs w:val="28"/>
        </w:rPr>
        <w:t>表</w:t>
      </w:r>
      <w:r>
        <w:rPr>
          <w:rFonts w:ascii="Times New Roman" w:hAnsi="Times New Roman" w:cs="Times New Roman"/>
          <w:sz w:val="28"/>
          <w:szCs w:val="28"/>
        </w:rPr>
        <w:t>1</w:t>
      </w:r>
      <w:r>
        <w:rPr>
          <w:rFonts w:ascii="Times New Roman" w:hAnsi="Times New Roman" w:cs="Times New Roman"/>
          <w:sz w:val="28"/>
          <w:szCs w:val="28"/>
        </w:rPr>
        <w:t>工作完成清单</w:t>
      </w:r>
    </w:p>
    <w:tbl>
      <w:tblPr>
        <w:tblW w:w="8930" w:type="dxa"/>
        <w:jc w:val="center"/>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1290"/>
        <w:gridCol w:w="1590"/>
        <w:gridCol w:w="5400"/>
      </w:tblGrid>
      <w:tr w:rsidR="00A0301B">
        <w:trPr>
          <w:trHeight w:val="652"/>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序号</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街道名称</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社区（村）数量</w:t>
            </w:r>
          </w:p>
        </w:tc>
        <w:tc>
          <w:tcPr>
            <w:tcW w:w="540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社区（村）名称</w:t>
            </w:r>
          </w:p>
        </w:tc>
      </w:tr>
      <w:tr w:rsidR="00A0301B">
        <w:trPr>
          <w:trHeight w:val="358"/>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1</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九莲街道</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4</w:t>
            </w:r>
          </w:p>
        </w:tc>
        <w:tc>
          <w:tcPr>
            <w:tcW w:w="5400" w:type="dxa"/>
            <w:shd w:val="clear" w:color="auto" w:fill="auto"/>
            <w:noWrap/>
            <w:vAlign w:val="center"/>
          </w:tcPr>
          <w:p w:rsidR="00A0301B" w:rsidRDefault="00991C55">
            <w:pPr>
              <w:widowControl/>
              <w:textAlignment w:val="center"/>
              <w:rPr>
                <w:rFonts w:eastAsia="黑体"/>
                <w:sz w:val="21"/>
                <w:szCs w:val="21"/>
              </w:rPr>
            </w:pPr>
            <w:r>
              <w:rPr>
                <w:rFonts w:eastAsia="黑体"/>
                <w:kern w:val="0"/>
                <w:sz w:val="21"/>
                <w:szCs w:val="21"/>
                <w:lang/>
              </w:rPr>
              <w:t>九莲社区、北兴社区、石溪村、先锋社区</w:t>
            </w:r>
          </w:p>
        </w:tc>
      </w:tr>
      <w:tr w:rsidR="00A0301B">
        <w:trPr>
          <w:trHeight w:val="617"/>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2</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嘉禾街道</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7</w:t>
            </w:r>
          </w:p>
        </w:tc>
        <w:tc>
          <w:tcPr>
            <w:tcW w:w="5400" w:type="dxa"/>
            <w:shd w:val="clear" w:color="auto" w:fill="auto"/>
            <w:noWrap/>
            <w:vAlign w:val="center"/>
          </w:tcPr>
          <w:p w:rsidR="00A0301B" w:rsidRDefault="00991C55">
            <w:pPr>
              <w:widowControl/>
              <w:textAlignment w:val="center"/>
              <w:rPr>
                <w:rFonts w:eastAsia="黑体"/>
                <w:sz w:val="21"/>
                <w:szCs w:val="21"/>
              </w:rPr>
            </w:pPr>
            <w:r>
              <w:rPr>
                <w:rFonts w:eastAsia="黑体"/>
                <w:kern w:val="0"/>
                <w:sz w:val="21"/>
                <w:szCs w:val="21"/>
                <w:lang/>
              </w:rPr>
              <w:t>吴家湾社区、嘉禾社区、明月社区、天峰社区、滨江社区、吉祥社区、龙桥社区</w:t>
            </w:r>
          </w:p>
        </w:tc>
      </w:tr>
      <w:tr w:rsidR="00A0301B">
        <w:trPr>
          <w:trHeight w:val="647"/>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3</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介福路街道</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7</w:t>
            </w:r>
          </w:p>
        </w:tc>
        <w:tc>
          <w:tcPr>
            <w:tcW w:w="5400" w:type="dxa"/>
            <w:shd w:val="clear" w:color="auto" w:fill="auto"/>
            <w:noWrap/>
            <w:vAlign w:val="center"/>
          </w:tcPr>
          <w:p w:rsidR="00A0301B" w:rsidRDefault="00991C55">
            <w:pPr>
              <w:widowControl/>
              <w:textAlignment w:val="center"/>
              <w:rPr>
                <w:rFonts w:eastAsia="黑体"/>
                <w:sz w:val="21"/>
                <w:szCs w:val="21"/>
              </w:rPr>
            </w:pPr>
            <w:r>
              <w:rPr>
                <w:rFonts w:eastAsia="黑体"/>
                <w:kern w:val="0"/>
                <w:sz w:val="21"/>
                <w:szCs w:val="21"/>
                <w:lang/>
              </w:rPr>
              <w:t>北河街社区、京宁社区、老盐关社区、嘉禾桥社区、锦华社区、燕山社区、北小区社区</w:t>
            </w:r>
          </w:p>
        </w:tc>
      </w:tr>
      <w:tr w:rsidR="00A0301B">
        <w:trPr>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4</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育才路街道</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6</w:t>
            </w:r>
          </w:p>
        </w:tc>
        <w:tc>
          <w:tcPr>
            <w:tcW w:w="5400" w:type="dxa"/>
            <w:shd w:val="clear" w:color="auto" w:fill="auto"/>
            <w:noWrap/>
            <w:vAlign w:val="center"/>
          </w:tcPr>
          <w:p w:rsidR="00A0301B" w:rsidRDefault="00991C55">
            <w:pPr>
              <w:widowControl/>
              <w:textAlignment w:val="center"/>
              <w:rPr>
                <w:rFonts w:eastAsia="黑体"/>
                <w:sz w:val="21"/>
                <w:szCs w:val="21"/>
              </w:rPr>
            </w:pPr>
            <w:r>
              <w:rPr>
                <w:rFonts w:eastAsia="黑体"/>
                <w:kern w:val="0"/>
                <w:sz w:val="21"/>
                <w:szCs w:val="21"/>
                <w:lang/>
              </w:rPr>
              <w:t>和平东路社区、和平西路社区、裕丰社区、玉竹社区、盐市街社区、犀牛社区</w:t>
            </w:r>
          </w:p>
        </w:tc>
      </w:tr>
      <w:tr w:rsidR="00A0301B">
        <w:trPr>
          <w:trHeight w:val="90"/>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5</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镇江寺街道</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9</w:t>
            </w:r>
          </w:p>
        </w:tc>
        <w:tc>
          <w:tcPr>
            <w:tcW w:w="5400" w:type="dxa"/>
            <w:shd w:val="clear" w:color="auto" w:fill="auto"/>
            <w:noWrap/>
            <w:vAlign w:val="center"/>
          </w:tcPr>
          <w:p w:rsidR="00A0301B" w:rsidRDefault="00991C55">
            <w:pPr>
              <w:widowControl/>
              <w:textAlignment w:val="center"/>
              <w:rPr>
                <w:rFonts w:eastAsia="黑体"/>
                <w:sz w:val="21"/>
                <w:szCs w:val="21"/>
              </w:rPr>
            </w:pPr>
            <w:r>
              <w:rPr>
                <w:rFonts w:eastAsia="黑体"/>
                <w:kern w:val="0"/>
                <w:sz w:val="21"/>
                <w:szCs w:val="21"/>
                <w:lang/>
              </w:rPr>
              <w:t>百福社区、顺城社区、正兴街社区、德胜社区、大东街社区、文成社区、兴隆社区、紫薇社区、朝阳社区</w:t>
            </w:r>
          </w:p>
        </w:tc>
      </w:tr>
      <w:tr w:rsidR="00A0301B">
        <w:trPr>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6</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凯旋路街道</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8</w:t>
            </w:r>
          </w:p>
        </w:tc>
        <w:tc>
          <w:tcPr>
            <w:tcW w:w="5400" w:type="dxa"/>
            <w:shd w:val="clear" w:color="auto" w:fill="auto"/>
            <w:noWrap/>
            <w:vAlign w:val="center"/>
          </w:tcPr>
          <w:p w:rsidR="00A0301B" w:rsidRDefault="00991C55">
            <w:pPr>
              <w:widowControl/>
              <w:textAlignment w:val="center"/>
              <w:rPr>
                <w:rFonts w:eastAsia="黑体"/>
                <w:sz w:val="21"/>
                <w:szCs w:val="21"/>
              </w:rPr>
            </w:pPr>
            <w:r>
              <w:rPr>
                <w:rFonts w:eastAsia="黑体"/>
                <w:kern w:val="0"/>
                <w:sz w:val="21"/>
                <w:szCs w:val="21"/>
                <w:lang/>
              </w:rPr>
              <w:t>滨河社区、米市街社区、凯下社区、希望社区、涪江花园社区、油房街社区、南小区社区、文星街社区</w:t>
            </w:r>
          </w:p>
        </w:tc>
      </w:tr>
      <w:tr w:rsidR="00A0301B">
        <w:trPr>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7</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南津路街道</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6</w:t>
            </w:r>
          </w:p>
        </w:tc>
        <w:tc>
          <w:tcPr>
            <w:tcW w:w="5400" w:type="dxa"/>
            <w:shd w:val="clear" w:color="auto" w:fill="auto"/>
            <w:noWrap/>
            <w:vAlign w:val="center"/>
          </w:tcPr>
          <w:p w:rsidR="00A0301B" w:rsidRDefault="00991C55">
            <w:pPr>
              <w:widowControl/>
              <w:textAlignment w:val="center"/>
              <w:rPr>
                <w:rFonts w:eastAsia="黑体"/>
                <w:sz w:val="21"/>
                <w:szCs w:val="21"/>
              </w:rPr>
            </w:pPr>
            <w:r>
              <w:rPr>
                <w:rFonts w:eastAsia="黑体"/>
                <w:kern w:val="0"/>
                <w:sz w:val="21"/>
                <w:szCs w:val="21"/>
                <w:lang/>
              </w:rPr>
              <w:t>邮供局社区、凯东社区、天宫路社区、天兴社区、电江路社区、玉泉街社区</w:t>
            </w:r>
          </w:p>
        </w:tc>
      </w:tr>
      <w:tr w:rsidR="00A0301B">
        <w:trPr>
          <w:jc w:val="center"/>
        </w:trPr>
        <w:tc>
          <w:tcPr>
            <w:tcW w:w="65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8</w:t>
            </w:r>
          </w:p>
        </w:tc>
        <w:tc>
          <w:tcPr>
            <w:tcW w:w="12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富源路街道</w:t>
            </w:r>
          </w:p>
        </w:tc>
        <w:tc>
          <w:tcPr>
            <w:tcW w:w="1590" w:type="dxa"/>
            <w:shd w:val="clear" w:color="auto" w:fill="auto"/>
            <w:noWrap/>
            <w:vAlign w:val="center"/>
          </w:tcPr>
          <w:p w:rsidR="00A0301B" w:rsidRDefault="00991C55">
            <w:pPr>
              <w:widowControl/>
              <w:jc w:val="center"/>
              <w:textAlignment w:val="center"/>
              <w:rPr>
                <w:rFonts w:eastAsia="黑体"/>
                <w:sz w:val="21"/>
                <w:szCs w:val="21"/>
              </w:rPr>
            </w:pPr>
            <w:r>
              <w:rPr>
                <w:rFonts w:eastAsia="黑体"/>
                <w:kern w:val="0"/>
                <w:sz w:val="21"/>
                <w:szCs w:val="21"/>
                <w:lang/>
              </w:rPr>
              <w:t>8</w:t>
            </w:r>
          </w:p>
        </w:tc>
        <w:tc>
          <w:tcPr>
            <w:tcW w:w="5400" w:type="dxa"/>
            <w:shd w:val="clear" w:color="auto" w:fill="auto"/>
            <w:noWrap/>
            <w:vAlign w:val="center"/>
          </w:tcPr>
          <w:p w:rsidR="00A0301B" w:rsidRDefault="00991C55">
            <w:pPr>
              <w:widowControl/>
              <w:textAlignment w:val="center"/>
              <w:rPr>
                <w:rFonts w:eastAsia="黑体"/>
                <w:sz w:val="21"/>
                <w:szCs w:val="21"/>
              </w:rPr>
            </w:pPr>
            <w:r>
              <w:rPr>
                <w:rFonts w:eastAsia="黑体"/>
                <w:kern w:val="0"/>
                <w:sz w:val="21"/>
                <w:szCs w:val="21"/>
                <w:lang/>
              </w:rPr>
              <w:t>段家店社区、二郎庙社区、开善东路中段社区、开善寺社区、南师路社区、楠木社区、明星花园社区、金梅社区</w:t>
            </w:r>
          </w:p>
        </w:tc>
      </w:tr>
    </w:tbl>
    <w:p w:rsidR="00A0301B" w:rsidRDefault="00991C55">
      <w:pPr>
        <w:adjustRightInd w:val="0"/>
        <w:snapToGrid w:val="0"/>
        <w:spacing w:line="600" w:lineRule="exact"/>
        <w:ind w:firstLineChars="200" w:firstLine="640"/>
        <w:rPr>
          <w:rFonts w:eastAsia="仿宋"/>
          <w:szCs w:val="32"/>
          <w:lang w:val="zh-CN"/>
        </w:rPr>
      </w:pPr>
      <w:r>
        <w:rPr>
          <w:rFonts w:eastAsia="仿宋"/>
          <w:szCs w:val="32"/>
        </w:rPr>
        <w:t>（</w:t>
      </w:r>
      <w:r>
        <w:rPr>
          <w:rFonts w:eastAsia="仿宋"/>
          <w:szCs w:val="32"/>
        </w:rPr>
        <w:t>2</w:t>
      </w:r>
      <w:r>
        <w:rPr>
          <w:rFonts w:eastAsia="仿宋"/>
          <w:szCs w:val="32"/>
        </w:rPr>
        <w:t>）所有地图电子档成果发布至</w:t>
      </w:r>
      <w:r>
        <w:rPr>
          <w:rFonts w:eastAsia="仿宋"/>
          <w:szCs w:val="32"/>
        </w:rPr>
        <w:t>“</w:t>
      </w:r>
      <w:r>
        <w:rPr>
          <w:rFonts w:eastAsia="仿宋"/>
          <w:szCs w:val="32"/>
        </w:rPr>
        <w:t>遂宁市地理信息公共服务平台</w:t>
      </w:r>
      <w:r>
        <w:rPr>
          <w:rFonts w:eastAsia="仿宋"/>
          <w:szCs w:val="32"/>
        </w:rPr>
        <w:t>”</w:t>
      </w:r>
      <w:r>
        <w:rPr>
          <w:rFonts w:eastAsia="仿宋"/>
          <w:szCs w:val="32"/>
        </w:rPr>
        <w:t>。</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（二）项目效益情况。</w:t>
      </w:r>
    </w:p>
    <w:p w:rsidR="00A0301B" w:rsidRDefault="00991C55">
      <w:pPr>
        <w:adjustRightInd w:val="0"/>
        <w:snapToGrid w:val="0"/>
        <w:spacing w:line="600" w:lineRule="exact"/>
        <w:ind w:firstLineChars="200" w:firstLine="640"/>
        <w:rPr>
          <w:rFonts w:eastAsia="仿宋"/>
          <w:szCs w:val="32"/>
          <w:lang w:val="zh-CN"/>
        </w:rPr>
      </w:pPr>
      <w:r>
        <w:rPr>
          <w:rFonts w:eastAsia="仿宋"/>
          <w:szCs w:val="32"/>
          <w:lang w:val="zh-CN"/>
        </w:rPr>
        <w:t>“</w:t>
      </w:r>
      <w:r>
        <w:rPr>
          <w:rFonts w:eastAsia="仿宋"/>
          <w:szCs w:val="32"/>
          <w:lang w:val="zh-CN"/>
        </w:rPr>
        <w:t>一村一图</w:t>
      </w:r>
      <w:r>
        <w:rPr>
          <w:rFonts w:eastAsia="仿宋"/>
          <w:szCs w:val="32"/>
          <w:lang w:val="zh-CN"/>
        </w:rPr>
        <w:t>”</w:t>
      </w:r>
      <w:r>
        <w:rPr>
          <w:rFonts w:eastAsia="仿宋"/>
          <w:szCs w:val="32"/>
          <w:lang w:val="zh-CN"/>
        </w:rPr>
        <w:t>建设工作与地理空间框架建设紧密结合，通过开展</w:t>
      </w:r>
      <w:r>
        <w:rPr>
          <w:rFonts w:eastAsia="仿宋"/>
          <w:szCs w:val="32"/>
          <w:lang w:val="zh-CN"/>
        </w:rPr>
        <w:t>“</w:t>
      </w:r>
      <w:r>
        <w:rPr>
          <w:rFonts w:eastAsia="仿宋"/>
          <w:szCs w:val="32"/>
          <w:lang w:val="zh-CN"/>
        </w:rPr>
        <w:t>一村一图</w:t>
      </w:r>
      <w:r>
        <w:rPr>
          <w:rFonts w:eastAsia="仿宋"/>
          <w:szCs w:val="32"/>
          <w:lang w:val="zh-CN"/>
        </w:rPr>
        <w:t>”</w:t>
      </w:r>
      <w:r>
        <w:rPr>
          <w:rFonts w:eastAsia="仿宋"/>
          <w:szCs w:val="32"/>
          <w:lang w:val="zh-CN"/>
        </w:rPr>
        <w:t>工作，全面调查采集农村的地名地址数据，将地理空间框架的地名地址数据全面拓展到农村，全面提高地理信息公共平台服务的准确性、有效性和权威性；同时，结合地理空间框架建设工作，充分利用地理信息公共平台编制村、镇地图，实现农村专题地图编制快速高效、节约投入、覆盖全域、形成系列的目的。</w:t>
      </w:r>
    </w:p>
    <w:p w:rsidR="00A0301B" w:rsidRDefault="00991C55">
      <w:pPr>
        <w:pStyle w:val="a0"/>
        <w:spacing w:line="600" w:lineRule="exact"/>
        <w:ind w:firstLine="640"/>
        <w:rPr>
          <w:rFonts w:eastAsia="仿宋"/>
          <w:szCs w:val="32"/>
        </w:rPr>
      </w:pPr>
      <w:r>
        <w:rPr>
          <w:rFonts w:eastAsia="仿宋"/>
          <w:szCs w:val="32"/>
        </w:rPr>
        <w:t>在项目成果提交并在遂宁市地理信息公共服务平台正式上</w:t>
      </w:r>
      <w:r>
        <w:rPr>
          <w:rFonts w:eastAsia="仿宋"/>
          <w:szCs w:val="32"/>
        </w:rPr>
        <w:lastRenderedPageBreak/>
        <w:t>线后，社会面反响良好。</w:t>
      </w:r>
    </w:p>
    <w:p w:rsidR="00A0301B" w:rsidRDefault="00991C55">
      <w:pPr>
        <w:pStyle w:val="a0"/>
        <w:spacing w:line="600" w:lineRule="exact"/>
        <w:ind w:firstLine="640"/>
        <w:rPr>
          <w:rFonts w:eastAsia="仿宋"/>
          <w:szCs w:val="32"/>
        </w:rPr>
      </w:pPr>
      <w:r>
        <w:rPr>
          <w:rFonts w:eastAsia="仿宋"/>
          <w:szCs w:val="32"/>
        </w:rPr>
        <w:t>四川日报社于</w:t>
      </w:r>
      <w:r>
        <w:rPr>
          <w:rFonts w:eastAsia="仿宋"/>
          <w:szCs w:val="32"/>
        </w:rPr>
        <w:t>2023</w:t>
      </w:r>
      <w:r>
        <w:rPr>
          <w:rFonts w:eastAsia="仿宋"/>
          <w:szCs w:val="32"/>
        </w:rPr>
        <w:t>年</w:t>
      </w:r>
      <w:r>
        <w:rPr>
          <w:rFonts w:eastAsia="仿宋"/>
          <w:szCs w:val="32"/>
        </w:rPr>
        <w:t>2</w:t>
      </w:r>
      <w:r>
        <w:rPr>
          <w:rFonts w:eastAsia="仿宋"/>
          <w:szCs w:val="32"/>
        </w:rPr>
        <w:t>月发布《遂宁首批村（社区）影像地图上线</w:t>
      </w:r>
      <w:r>
        <w:rPr>
          <w:rFonts w:eastAsia="仿宋"/>
          <w:szCs w:val="32"/>
        </w:rPr>
        <w:t xml:space="preserve"> </w:t>
      </w:r>
      <w:r>
        <w:rPr>
          <w:rFonts w:eastAsia="仿宋"/>
          <w:szCs w:val="32"/>
        </w:rPr>
        <w:t>乡村振兴有了</w:t>
      </w:r>
      <w:r>
        <w:rPr>
          <w:rFonts w:eastAsia="仿宋"/>
          <w:szCs w:val="32"/>
        </w:rPr>
        <w:t>“</w:t>
      </w:r>
      <w:r>
        <w:rPr>
          <w:rFonts w:eastAsia="仿宋"/>
          <w:szCs w:val="32"/>
        </w:rPr>
        <w:t>数字底稿</w:t>
      </w:r>
      <w:r>
        <w:rPr>
          <w:rFonts w:eastAsia="仿宋"/>
          <w:szCs w:val="32"/>
        </w:rPr>
        <w:t>”</w:t>
      </w:r>
      <w:r>
        <w:rPr>
          <w:rFonts w:eastAsia="仿宋"/>
          <w:szCs w:val="32"/>
        </w:rPr>
        <w:t>》一文进行了报道，学习强国遂宁学习平台、遂宁新闻网也于</w:t>
      </w:r>
      <w:r>
        <w:rPr>
          <w:rFonts w:eastAsia="仿宋"/>
          <w:szCs w:val="32"/>
        </w:rPr>
        <w:t>2023</w:t>
      </w:r>
      <w:r>
        <w:rPr>
          <w:rFonts w:eastAsia="仿宋"/>
          <w:szCs w:val="32"/>
        </w:rPr>
        <w:t>年</w:t>
      </w:r>
      <w:r>
        <w:rPr>
          <w:rFonts w:eastAsia="仿宋"/>
          <w:szCs w:val="32"/>
        </w:rPr>
        <w:t>2</w:t>
      </w:r>
      <w:r>
        <w:rPr>
          <w:rFonts w:eastAsia="仿宋"/>
          <w:szCs w:val="32"/>
        </w:rPr>
        <w:t>月发布《在线看、能下载！遂宁市主城区</w:t>
      </w:r>
      <w:r>
        <w:rPr>
          <w:rFonts w:eastAsia="仿宋"/>
          <w:szCs w:val="32"/>
        </w:rPr>
        <w:t>55</w:t>
      </w:r>
      <w:r>
        <w:rPr>
          <w:rFonts w:eastAsia="仿宋"/>
          <w:szCs w:val="32"/>
        </w:rPr>
        <w:t>个村（社区）影像地图上线啦》一文进行了详细报道。</w:t>
      </w:r>
    </w:p>
    <w:p w:rsidR="00A0301B" w:rsidRDefault="00991C55">
      <w:pPr>
        <w:pStyle w:val="a0"/>
        <w:spacing w:line="600" w:lineRule="exact"/>
        <w:ind w:firstLine="640"/>
        <w:rPr>
          <w:rFonts w:eastAsia="仿宋"/>
          <w:szCs w:val="32"/>
        </w:rPr>
      </w:pPr>
      <w:r>
        <w:rPr>
          <w:rFonts w:eastAsia="仿宋"/>
          <w:szCs w:val="32"/>
          <w:lang w:val="zh-CN"/>
        </w:rPr>
        <w:t>“</w:t>
      </w:r>
      <w:r>
        <w:rPr>
          <w:rFonts w:eastAsia="仿宋"/>
          <w:szCs w:val="32"/>
          <w:lang w:val="zh-CN"/>
        </w:rPr>
        <w:t>一村一图</w:t>
      </w:r>
      <w:r>
        <w:rPr>
          <w:rFonts w:eastAsia="仿宋"/>
          <w:szCs w:val="32"/>
          <w:lang w:val="zh-CN"/>
        </w:rPr>
        <w:t>”</w:t>
      </w:r>
      <w:r>
        <w:rPr>
          <w:rFonts w:eastAsia="仿宋"/>
          <w:szCs w:val="32"/>
          <w:lang w:val="zh-CN"/>
        </w:rPr>
        <w:t>项目的落地，填补了乡村（社区）基础图件的空白，将为遂宁市提升基层治理能力、优化基层产业布局等提供数据支撑。</w:t>
      </w:r>
    </w:p>
    <w:p w:rsidR="00A0301B" w:rsidRDefault="00991C55">
      <w:pPr>
        <w:adjustRightInd w:val="0"/>
        <w:snapToGrid w:val="0"/>
        <w:spacing w:line="600" w:lineRule="exact"/>
        <w:ind w:firstLineChars="200" w:firstLine="640"/>
        <w:rPr>
          <w:rFonts w:ascii="黑体" w:eastAsia="黑体" w:hAnsi="黑体" w:cs="黑体"/>
          <w:szCs w:val="32"/>
        </w:rPr>
      </w:pPr>
      <w:r>
        <w:rPr>
          <w:rFonts w:ascii="黑体" w:eastAsia="黑体" w:hAnsi="黑体" w:cs="黑体"/>
          <w:szCs w:val="32"/>
        </w:rPr>
        <w:t>五、评价结论及建议</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（一）评价结论。</w:t>
      </w:r>
    </w:p>
    <w:p w:rsidR="00A0301B" w:rsidRDefault="00991C55">
      <w:pPr>
        <w:adjustRightInd w:val="0"/>
        <w:snapToGrid w:val="0"/>
        <w:spacing w:line="600" w:lineRule="exact"/>
        <w:ind w:firstLineChars="200" w:firstLine="640"/>
        <w:rPr>
          <w:rFonts w:eastAsia="仿宋"/>
          <w:szCs w:val="32"/>
        </w:rPr>
      </w:pPr>
      <w:r>
        <w:rPr>
          <w:rFonts w:eastAsia="仿宋"/>
          <w:szCs w:val="32"/>
        </w:rPr>
        <w:t>按照</w:t>
      </w:r>
      <w:r>
        <w:rPr>
          <w:rFonts w:eastAsia="仿宋"/>
          <w:szCs w:val="32"/>
        </w:rPr>
        <w:t>2023</w:t>
      </w:r>
      <w:r>
        <w:rPr>
          <w:rFonts w:eastAsia="仿宋"/>
          <w:szCs w:val="32"/>
        </w:rPr>
        <w:t>年项目支出绩效评价指标体系进行评价，自评总得分</w:t>
      </w:r>
      <w:r>
        <w:rPr>
          <w:rFonts w:eastAsia="仿宋"/>
          <w:szCs w:val="32"/>
        </w:rPr>
        <w:t>98.3</w:t>
      </w:r>
      <w:r>
        <w:rPr>
          <w:rFonts w:eastAsia="仿宋"/>
          <w:szCs w:val="32"/>
        </w:rPr>
        <w:t>分，项目决策、项目实施、完成结果、项目效果、</w:t>
      </w:r>
      <w:r>
        <w:rPr>
          <w:rFonts w:eastAsia="仿宋"/>
          <w:szCs w:val="32"/>
        </w:rPr>
        <w:t>社会效益的各项指标均能较好达到目标要求。</w:t>
      </w:r>
    </w:p>
    <w:p w:rsidR="00A0301B" w:rsidRDefault="00991C55">
      <w:pPr>
        <w:adjustRightInd w:val="0"/>
        <w:snapToGrid w:val="0"/>
        <w:spacing w:line="600" w:lineRule="exact"/>
        <w:ind w:firstLineChars="200" w:firstLine="640"/>
        <w:rPr>
          <w:rFonts w:eastAsia="仿宋"/>
          <w:szCs w:val="32"/>
          <w:bdr w:val="single" w:sz="4" w:space="0" w:color="auto"/>
        </w:rPr>
      </w:pPr>
      <w:r>
        <w:rPr>
          <w:rFonts w:eastAsia="仿宋"/>
          <w:szCs w:val="32"/>
        </w:rPr>
        <w:t>本项目为跨年度实施项目，组织管理机构健全，预期产出和效果能够满足要求，从</w:t>
      </w:r>
      <w:r>
        <w:rPr>
          <w:rFonts w:eastAsia="仿宋"/>
          <w:szCs w:val="32"/>
        </w:rPr>
        <w:t>2023</w:t>
      </w:r>
      <w:r>
        <w:rPr>
          <w:rFonts w:eastAsia="仿宋"/>
          <w:szCs w:val="32"/>
        </w:rPr>
        <w:t>年度开始，有必要在全市其他区域开展并推广项目成果。</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（二）存在的问题。</w:t>
      </w:r>
    </w:p>
    <w:p w:rsidR="00A0301B" w:rsidRDefault="00991C55">
      <w:pPr>
        <w:adjustRightInd w:val="0"/>
        <w:snapToGrid w:val="0"/>
        <w:spacing w:line="600" w:lineRule="exact"/>
        <w:ind w:firstLineChars="200" w:firstLine="640"/>
        <w:rPr>
          <w:rFonts w:eastAsia="仿宋"/>
          <w:szCs w:val="32"/>
        </w:rPr>
      </w:pPr>
      <w:r>
        <w:rPr>
          <w:rFonts w:eastAsia="仿宋"/>
          <w:szCs w:val="32"/>
        </w:rPr>
        <w:t>由于本项目成果的使用者除了各相关成果应用单位，还面向社会大众，在需求调研的过程中未考虑到普通百姓对于专题影像地图的应用需求，与普通的数字地图相比，</w:t>
      </w:r>
      <w:r>
        <w:rPr>
          <w:rFonts w:eastAsia="仿宋"/>
          <w:szCs w:val="32"/>
        </w:rPr>
        <w:t>“</w:t>
      </w:r>
      <w:r>
        <w:rPr>
          <w:rFonts w:eastAsia="仿宋"/>
          <w:szCs w:val="32"/>
        </w:rPr>
        <w:t>一村一图</w:t>
      </w:r>
      <w:r>
        <w:rPr>
          <w:rFonts w:eastAsia="仿宋"/>
          <w:szCs w:val="32"/>
        </w:rPr>
        <w:t>”</w:t>
      </w:r>
      <w:r>
        <w:rPr>
          <w:rFonts w:eastAsia="仿宋"/>
          <w:szCs w:val="32"/>
        </w:rPr>
        <w:t>的应用场景更广、更丰富，还有更多可拓展的空间</w:t>
      </w:r>
      <w:r>
        <w:rPr>
          <w:rFonts w:eastAsia="仿宋"/>
          <w:szCs w:val="32"/>
          <w:lang w:val="zh-CN"/>
        </w:rPr>
        <w:t>。</w:t>
      </w:r>
      <w:r>
        <w:rPr>
          <w:rFonts w:eastAsia="仿宋"/>
          <w:szCs w:val="32"/>
        </w:rPr>
        <w:t>同时，项目影像地图</w:t>
      </w:r>
      <w:r>
        <w:rPr>
          <w:rFonts w:eastAsia="仿宋"/>
          <w:szCs w:val="32"/>
        </w:rPr>
        <w:lastRenderedPageBreak/>
        <w:t>成果宣传推广程度和部分部门的使用程度不足，个别部门还未用上影像地图成果。</w:t>
      </w:r>
    </w:p>
    <w:p w:rsidR="00A0301B" w:rsidRDefault="00991C55">
      <w:pPr>
        <w:adjustRightInd w:val="0"/>
        <w:snapToGrid w:val="0"/>
        <w:spacing w:line="600" w:lineRule="exact"/>
        <w:ind w:firstLineChars="200" w:firstLine="640"/>
        <w:rPr>
          <w:rFonts w:ascii="楷体" w:eastAsia="楷体" w:hAnsi="楷体" w:cs="楷体"/>
          <w:szCs w:val="32"/>
          <w:lang w:val="zh-CN"/>
        </w:rPr>
      </w:pPr>
      <w:r>
        <w:rPr>
          <w:rFonts w:ascii="楷体" w:eastAsia="楷体" w:hAnsi="楷体" w:cs="楷体"/>
          <w:szCs w:val="32"/>
          <w:lang w:val="zh-CN"/>
        </w:rPr>
        <w:t>（三）相关建议。</w:t>
      </w:r>
    </w:p>
    <w:p w:rsidR="00A0301B" w:rsidRDefault="00991C55">
      <w:pPr>
        <w:adjustRightInd w:val="0"/>
        <w:snapToGrid w:val="0"/>
        <w:spacing w:line="600" w:lineRule="exact"/>
        <w:ind w:firstLineChars="200" w:firstLine="640"/>
        <w:rPr>
          <w:rFonts w:eastAsia="仿宋"/>
          <w:szCs w:val="32"/>
        </w:rPr>
      </w:pPr>
      <w:r>
        <w:rPr>
          <w:rFonts w:eastAsia="仿宋"/>
          <w:szCs w:val="32"/>
        </w:rPr>
        <w:t>在</w:t>
      </w:r>
      <w:r>
        <w:rPr>
          <w:rFonts w:eastAsia="仿宋"/>
          <w:szCs w:val="32"/>
        </w:rPr>
        <w:t>2</w:t>
      </w:r>
      <w:r>
        <w:rPr>
          <w:rFonts w:eastAsia="仿宋"/>
          <w:szCs w:val="32"/>
        </w:rPr>
        <w:t>023</w:t>
      </w:r>
      <w:r>
        <w:rPr>
          <w:rFonts w:eastAsia="仿宋"/>
          <w:szCs w:val="32"/>
        </w:rPr>
        <w:t>年度开展的</w:t>
      </w:r>
      <w:r>
        <w:rPr>
          <w:rFonts w:eastAsia="仿宋"/>
          <w:szCs w:val="32"/>
        </w:rPr>
        <w:t>“</w:t>
      </w:r>
      <w:r>
        <w:rPr>
          <w:rFonts w:eastAsia="仿宋"/>
          <w:szCs w:val="32"/>
        </w:rPr>
        <w:t>一村一图</w:t>
      </w:r>
      <w:r>
        <w:rPr>
          <w:rFonts w:eastAsia="仿宋"/>
          <w:szCs w:val="32"/>
        </w:rPr>
        <w:t>”</w:t>
      </w:r>
      <w:r>
        <w:rPr>
          <w:rFonts w:eastAsia="仿宋"/>
          <w:szCs w:val="32"/>
        </w:rPr>
        <w:t>编制工作中，可适度收集和考虑普通百姓对于专题地图的应用需求，并丰富影像地图的成果内容，让基层服务更加信息化和精细化</w:t>
      </w:r>
      <w:r>
        <w:rPr>
          <w:rFonts w:eastAsia="仿宋"/>
          <w:szCs w:val="32"/>
          <w:lang w:val="zh-CN"/>
        </w:rPr>
        <w:t>。</w:t>
      </w:r>
      <w:r>
        <w:rPr>
          <w:rFonts w:eastAsia="仿宋"/>
          <w:szCs w:val="32"/>
        </w:rPr>
        <w:t>同时加强项目成果的推广及应用工作。</w:t>
      </w:r>
    </w:p>
    <w:p w:rsidR="00A0301B" w:rsidRDefault="00A0301B">
      <w:pPr>
        <w:adjustRightInd w:val="0"/>
        <w:snapToGrid w:val="0"/>
        <w:spacing w:line="600" w:lineRule="exact"/>
        <w:ind w:firstLineChars="200" w:firstLine="640"/>
        <w:rPr>
          <w:rFonts w:eastAsia="仿宋"/>
          <w:szCs w:val="32"/>
        </w:rPr>
      </w:pPr>
    </w:p>
    <w:p w:rsidR="00A0301B" w:rsidRDefault="00A0301B">
      <w:pPr>
        <w:pStyle w:val="a0"/>
        <w:spacing w:line="600" w:lineRule="exact"/>
        <w:ind w:firstLine="640"/>
        <w:rPr>
          <w:rFonts w:eastAsia="仿宋"/>
          <w:szCs w:val="32"/>
          <w:lang w:val="zh-CN"/>
        </w:rPr>
      </w:pPr>
    </w:p>
    <w:p w:rsidR="00A0301B" w:rsidRDefault="00A0301B">
      <w:pPr>
        <w:rPr>
          <w:rFonts w:eastAsia="仿宋"/>
          <w:szCs w:val="32"/>
          <w:lang w:val="zh-CN"/>
        </w:rPr>
      </w:pPr>
    </w:p>
    <w:p w:rsidR="00A0301B" w:rsidRDefault="00A0301B" w:rsidP="008C1550">
      <w:pPr>
        <w:pStyle w:val="a0"/>
        <w:ind w:firstLine="640"/>
        <w:rPr>
          <w:lang w:val="zh-CN"/>
        </w:rPr>
      </w:pPr>
    </w:p>
    <w:p w:rsidR="00A0301B" w:rsidRDefault="00991C55">
      <w:pPr>
        <w:spacing w:line="600" w:lineRule="exact"/>
        <w:jc w:val="center"/>
        <w:rPr>
          <w:rFonts w:eastAsia="仿宋"/>
          <w:szCs w:val="32"/>
        </w:rPr>
      </w:pPr>
      <w:r>
        <w:rPr>
          <w:rFonts w:eastAsia="仿宋" w:hint="eastAsia"/>
          <w:szCs w:val="32"/>
        </w:rPr>
        <w:t xml:space="preserve">                  </w:t>
      </w:r>
      <w:r>
        <w:rPr>
          <w:rFonts w:eastAsia="仿宋"/>
          <w:szCs w:val="32"/>
        </w:rPr>
        <w:t>遂宁市自然资源和规划局</w:t>
      </w:r>
    </w:p>
    <w:p w:rsidR="00A0301B" w:rsidRDefault="00991C55">
      <w:pPr>
        <w:spacing w:line="600" w:lineRule="exact"/>
        <w:jc w:val="center"/>
        <w:rPr>
          <w:rFonts w:eastAsia="仿宋"/>
          <w:szCs w:val="32"/>
        </w:rPr>
      </w:pPr>
      <w:r>
        <w:rPr>
          <w:rFonts w:eastAsia="仿宋" w:hint="eastAsia"/>
          <w:szCs w:val="32"/>
        </w:rPr>
        <w:t xml:space="preserve">                  </w:t>
      </w:r>
      <w:r>
        <w:rPr>
          <w:rFonts w:eastAsia="仿宋"/>
          <w:szCs w:val="32"/>
        </w:rPr>
        <w:t>2023</w:t>
      </w:r>
      <w:r>
        <w:rPr>
          <w:rFonts w:eastAsia="仿宋"/>
          <w:szCs w:val="32"/>
        </w:rPr>
        <w:t>年</w:t>
      </w:r>
      <w:r>
        <w:rPr>
          <w:rFonts w:eastAsia="仿宋" w:hint="eastAsia"/>
          <w:szCs w:val="32"/>
        </w:rPr>
        <w:t>4</w:t>
      </w:r>
      <w:r>
        <w:rPr>
          <w:rFonts w:eastAsia="仿宋"/>
          <w:szCs w:val="32"/>
        </w:rPr>
        <w:t>月</w:t>
      </w:r>
      <w:r>
        <w:rPr>
          <w:rFonts w:eastAsia="仿宋" w:hint="eastAsia"/>
          <w:szCs w:val="32"/>
        </w:rPr>
        <w:t>4</w:t>
      </w:r>
      <w:r>
        <w:rPr>
          <w:rFonts w:eastAsia="仿宋"/>
          <w:szCs w:val="32"/>
        </w:rPr>
        <w:t>日</w:t>
      </w:r>
    </w:p>
    <w:p w:rsidR="00A0301B" w:rsidRDefault="00A0301B">
      <w:pPr>
        <w:spacing w:line="600" w:lineRule="exact"/>
        <w:rPr>
          <w:rFonts w:eastAsia="仿宋"/>
          <w:szCs w:val="32"/>
          <w:lang w:val="zh-CN"/>
        </w:rPr>
      </w:pPr>
    </w:p>
    <w:p w:rsidR="00A0301B" w:rsidRDefault="00A0301B">
      <w:pPr>
        <w:adjustRightInd w:val="0"/>
        <w:snapToGrid w:val="0"/>
        <w:spacing w:line="600" w:lineRule="exact"/>
        <w:rPr>
          <w:rFonts w:eastAsia="仿宋"/>
          <w:szCs w:val="32"/>
        </w:rPr>
      </w:pPr>
    </w:p>
    <w:p w:rsidR="00A0301B" w:rsidRDefault="00A0301B">
      <w:pPr>
        <w:spacing w:line="600" w:lineRule="exact"/>
        <w:rPr>
          <w:rFonts w:eastAsia="仿宋"/>
          <w:szCs w:val="32"/>
        </w:rPr>
      </w:pPr>
    </w:p>
    <w:sectPr w:rsidR="00A0301B" w:rsidSect="00A0301B">
      <w:footerReference w:type="default" r:id="rId7"/>
      <w:pgSz w:w="11906" w:h="16838"/>
      <w:pgMar w:top="1984" w:right="1361" w:bottom="1361" w:left="1701" w:header="851" w:footer="992" w:gutter="0"/>
      <w:pgNumType w:fmt="numberInDash" w:start="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C55" w:rsidRDefault="00991C55" w:rsidP="00A0301B">
      <w:r>
        <w:separator/>
      </w:r>
    </w:p>
  </w:endnote>
  <w:endnote w:type="continuationSeparator" w:id="0">
    <w:p w:rsidR="00991C55" w:rsidRDefault="00991C55" w:rsidP="00A030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charset w:val="00"/>
    <w:family w:val="roman"/>
    <w:pitch w:val="default"/>
    <w:sig w:usb0="00000000" w:usb1="00000000" w:usb2="00000000" w:usb3="00000000" w:csb0="00000000" w:csb1="00000000"/>
  </w:font>
  <w:font w:name="方正小标宋简体">
    <w:altName w:val="微软雅黑"/>
    <w:charset w:val="86"/>
    <w:family w:val="script"/>
    <w:pitch w:val="default"/>
    <w:sig w:usb0="00000000"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01B" w:rsidRDefault="00A0301B">
    <w:pPr>
      <w:pStyle w:val="a5"/>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A0301B" w:rsidRDefault="00A0301B">
                <w:pPr>
                  <w:pStyle w:val="a5"/>
                  <w:rPr>
                    <w:rFonts w:ascii="Times New Roman" w:eastAsia="仿宋_GB2312" w:hAnsi="Times New Roman" w:cs="Times New Roman"/>
                    <w:sz w:val="28"/>
                    <w:szCs w:val="28"/>
                  </w:rPr>
                </w:pPr>
                <w:r>
                  <w:rPr>
                    <w:rFonts w:ascii="Times New Roman" w:hAnsi="Times New Roman" w:cs="Times New Roman"/>
                    <w:sz w:val="28"/>
                    <w:szCs w:val="28"/>
                  </w:rPr>
                  <w:fldChar w:fldCharType="begin"/>
                </w:r>
                <w:r w:rsidR="00991C55">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8C1550">
                  <w:rPr>
                    <w:rFonts w:ascii="Times New Roman" w:hAnsi="Times New Roman" w:cs="Times New Roman"/>
                    <w:noProof/>
                    <w:sz w:val="28"/>
                    <w:szCs w:val="28"/>
                  </w:rPr>
                  <w:t>- 7 -</w:t>
                </w:r>
                <w:r>
                  <w:rPr>
                    <w:rFonts w:ascii="Times New Roman" w:hAnsi="Times New Roman" w:cs="Times New Roman"/>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C55" w:rsidRDefault="00991C55" w:rsidP="00A0301B">
      <w:r>
        <w:separator/>
      </w:r>
    </w:p>
  </w:footnote>
  <w:footnote w:type="continuationSeparator" w:id="0">
    <w:p w:rsidR="00991C55" w:rsidRDefault="00991C55" w:rsidP="00A030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BlNTBiY2JiMjUwMjBhMDllNDAzYjUwYWYwODUxYzUifQ=="/>
  </w:docVars>
  <w:rsids>
    <w:rsidRoot w:val="00F84A69"/>
    <w:rsid w:val="00004952"/>
    <w:rsid w:val="000D3E86"/>
    <w:rsid w:val="0011760F"/>
    <w:rsid w:val="001524E1"/>
    <w:rsid w:val="00177D24"/>
    <w:rsid w:val="001977D4"/>
    <w:rsid w:val="001A6316"/>
    <w:rsid w:val="001B3566"/>
    <w:rsid w:val="002741B4"/>
    <w:rsid w:val="003570FF"/>
    <w:rsid w:val="00364CDF"/>
    <w:rsid w:val="003B39DE"/>
    <w:rsid w:val="003D37B8"/>
    <w:rsid w:val="003E1AC5"/>
    <w:rsid w:val="00435409"/>
    <w:rsid w:val="0050108E"/>
    <w:rsid w:val="005811BB"/>
    <w:rsid w:val="005D50B8"/>
    <w:rsid w:val="00611FBD"/>
    <w:rsid w:val="00695F56"/>
    <w:rsid w:val="006C1782"/>
    <w:rsid w:val="00832785"/>
    <w:rsid w:val="00852F99"/>
    <w:rsid w:val="00871D2B"/>
    <w:rsid w:val="008B4E34"/>
    <w:rsid w:val="008C1550"/>
    <w:rsid w:val="008D47EB"/>
    <w:rsid w:val="009269A2"/>
    <w:rsid w:val="00972D51"/>
    <w:rsid w:val="00991C55"/>
    <w:rsid w:val="009A56AF"/>
    <w:rsid w:val="00A0301B"/>
    <w:rsid w:val="00A3619C"/>
    <w:rsid w:val="00A76AD9"/>
    <w:rsid w:val="00A854E0"/>
    <w:rsid w:val="00B20D52"/>
    <w:rsid w:val="00BB174B"/>
    <w:rsid w:val="00C45680"/>
    <w:rsid w:val="00D00D85"/>
    <w:rsid w:val="00D33BC9"/>
    <w:rsid w:val="00E036E4"/>
    <w:rsid w:val="00E17F37"/>
    <w:rsid w:val="00E57FF2"/>
    <w:rsid w:val="00E63C6B"/>
    <w:rsid w:val="00EA6DE7"/>
    <w:rsid w:val="00EA7536"/>
    <w:rsid w:val="00EC2489"/>
    <w:rsid w:val="00EE44E4"/>
    <w:rsid w:val="00F61C65"/>
    <w:rsid w:val="00F84A69"/>
    <w:rsid w:val="00F84D5F"/>
    <w:rsid w:val="00FB0CB2"/>
    <w:rsid w:val="00FC6C42"/>
    <w:rsid w:val="010E18EF"/>
    <w:rsid w:val="015B6D94"/>
    <w:rsid w:val="02152347"/>
    <w:rsid w:val="038E3EE8"/>
    <w:rsid w:val="040E6340"/>
    <w:rsid w:val="04163446"/>
    <w:rsid w:val="041F054D"/>
    <w:rsid w:val="044B7594"/>
    <w:rsid w:val="04B52C5F"/>
    <w:rsid w:val="04CD3256"/>
    <w:rsid w:val="04F90222"/>
    <w:rsid w:val="05754F06"/>
    <w:rsid w:val="0580425A"/>
    <w:rsid w:val="060914B4"/>
    <w:rsid w:val="07465DF0"/>
    <w:rsid w:val="075229E7"/>
    <w:rsid w:val="07DE071F"/>
    <w:rsid w:val="07EA4D53"/>
    <w:rsid w:val="081F306A"/>
    <w:rsid w:val="08CB0CA3"/>
    <w:rsid w:val="08D1337F"/>
    <w:rsid w:val="09FC1466"/>
    <w:rsid w:val="0A777DEB"/>
    <w:rsid w:val="0AC77248"/>
    <w:rsid w:val="0B073AE9"/>
    <w:rsid w:val="0B2D1AC8"/>
    <w:rsid w:val="0B884C29"/>
    <w:rsid w:val="0B8D0492"/>
    <w:rsid w:val="0C07046C"/>
    <w:rsid w:val="0C236700"/>
    <w:rsid w:val="0C831895"/>
    <w:rsid w:val="0C9B098C"/>
    <w:rsid w:val="0CCE33E9"/>
    <w:rsid w:val="0E8F1BCE"/>
    <w:rsid w:val="0F890F70"/>
    <w:rsid w:val="102747F0"/>
    <w:rsid w:val="106277CE"/>
    <w:rsid w:val="1084347A"/>
    <w:rsid w:val="108B0D18"/>
    <w:rsid w:val="10E45564"/>
    <w:rsid w:val="10EF574B"/>
    <w:rsid w:val="10FD7E68"/>
    <w:rsid w:val="11380EA0"/>
    <w:rsid w:val="11651569"/>
    <w:rsid w:val="116752E1"/>
    <w:rsid w:val="122907E8"/>
    <w:rsid w:val="12504999"/>
    <w:rsid w:val="12C54B02"/>
    <w:rsid w:val="13772741"/>
    <w:rsid w:val="13F866C4"/>
    <w:rsid w:val="141A406F"/>
    <w:rsid w:val="14D47131"/>
    <w:rsid w:val="1518564F"/>
    <w:rsid w:val="15CA54D8"/>
    <w:rsid w:val="15E038B4"/>
    <w:rsid w:val="16501920"/>
    <w:rsid w:val="166C71E6"/>
    <w:rsid w:val="16840E1E"/>
    <w:rsid w:val="168969E4"/>
    <w:rsid w:val="175E0F34"/>
    <w:rsid w:val="18376CB2"/>
    <w:rsid w:val="18D86AC4"/>
    <w:rsid w:val="18FC0A05"/>
    <w:rsid w:val="198D5B01"/>
    <w:rsid w:val="1A2D5559"/>
    <w:rsid w:val="1A5D1977"/>
    <w:rsid w:val="1A8F7D8A"/>
    <w:rsid w:val="1B012302"/>
    <w:rsid w:val="1B245FF1"/>
    <w:rsid w:val="1C6053C8"/>
    <w:rsid w:val="1C7134B8"/>
    <w:rsid w:val="1C7F3B7A"/>
    <w:rsid w:val="1CCB749C"/>
    <w:rsid w:val="1D6618E3"/>
    <w:rsid w:val="1D725739"/>
    <w:rsid w:val="1D864D41"/>
    <w:rsid w:val="1DBC69B5"/>
    <w:rsid w:val="1F1E1ADE"/>
    <w:rsid w:val="1F9C5D97"/>
    <w:rsid w:val="1F9F20EA"/>
    <w:rsid w:val="1FBE6A14"/>
    <w:rsid w:val="1FC96706"/>
    <w:rsid w:val="1FD47FE6"/>
    <w:rsid w:val="20743577"/>
    <w:rsid w:val="218A7A31"/>
    <w:rsid w:val="21DA3626"/>
    <w:rsid w:val="21FA1EF1"/>
    <w:rsid w:val="22FE4638"/>
    <w:rsid w:val="23C12E48"/>
    <w:rsid w:val="24323E00"/>
    <w:rsid w:val="245A2B1A"/>
    <w:rsid w:val="25115838"/>
    <w:rsid w:val="26E03714"/>
    <w:rsid w:val="270D202F"/>
    <w:rsid w:val="275A1718"/>
    <w:rsid w:val="275B36ED"/>
    <w:rsid w:val="275C3D98"/>
    <w:rsid w:val="281573ED"/>
    <w:rsid w:val="28EF7C3E"/>
    <w:rsid w:val="2940493E"/>
    <w:rsid w:val="2A636B36"/>
    <w:rsid w:val="2B6A08F6"/>
    <w:rsid w:val="2B8E7BE2"/>
    <w:rsid w:val="2CA20239"/>
    <w:rsid w:val="2CED6B8B"/>
    <w:rsid w:val="2D1E6D44"/>
    <w:rsid w:val="2D8017AE"/>
    <w:rsid w:val="2DAC0B01"/>
    <w:rsid w:val="2E1D6FFC"/>
    <w:rsid w:val="2EA03B3A"/>
    <w:rsid w:val="30571EA7"/>
    <w:rsid w:val="30DC319E"/>
    <w:rsid w:val="31322DBE"/>
    <w:rsid w:val="31F2079F"/>
    <w:rsid w:val="325154C6"/>
    <w:rsid w:val="333149A4"/>
    <w:rsid w:val="33922B7C"/>
    <w:rsid w:val="34401C96"/>
    <w:rsid w:val="34A75871"/>
    <w:rsid w:val="359C2EFC"/>
    <w:rsid w:val="35A10512"/>
    <w:rsid w:val="36F01751"/>
    <w:rsid w:val="3709222D"/>
    <w:rsid w:val="376B527C"/>
    <w:rsid w:val="378F34E6"/>
    <w:rsid w:val="38074FBA"/>
    <w:rsid w:val="380A6843"/>
    <w:rsid w:val="385E04F3"/>
    <w:rsid w:val="38BB436D"/>
    <w:rsid w:val="39974106"/>
    <w:rsid w:val="39DE7F87"/>
    <w:rsid w:val="3A7513AB"/>
    <w:rsid w:val="3B406D06"/>
    <w:rsid w:val="3C9E7C2D"/>
    <w:rsid w:val="3E462A15"/>
    <w:rsid w:val="3E7266BB"/>
    <w:rsid w:val="4060520D"/>
    <w:rsid w:val="4081166C"/>
    <w:rsid w:val="41AF045B"/>
    <w:rsid w:val="41F30347"/>
    <w:rsid w:val="42235980"/>
    <w:rsid w:val="42AB1768"/>
    <w:rsid w:val="43986480"/>
    <w:rsid w:val="443469F5"/>
    <w:rsid w:val="45390767"/>
    <w:rsid w:val="454964D0"/>
    <w:rsid w:val="454B049A"/>
    <w:rsid w:val="459260C9"/>
    <w:rsid w:val="466435C2"/>
    <w:rsid w:val="46843C64"/>
    <w:rsid w:val="46933EA7"/>
    <w:rsid w:val="476924EF"/>
    <w:rsid w:val="47DB78B4"/>
    <w:rsid w:val="48C04CFB"/>
    <w:rsid w:val="48D16F09"/>
    <w:rsid w:val="49470F79"/>
    <w:rsid w:val="49565040"/>
    <w:rsid w:val="496C6BCC"/>
    <w:rsid w:val="499F2B63"/>
    <w:rsid w:val="4A3929C0"/>
    <w:rsid w:val="4AC54C59"/>
    <w:rsid w:val="4AD30D16"/>
    <w:rsid w:val="4AF15640"/>
    <w:rsid w:val="4B2C55D8"/>
    <w:rsid w:val="4B3A3171"/>
    <w:rsid w:val="4B473501"/>
    <w:rsid w:val="4C177328"/>
    <w:rsid w:val="4C3B4DC5"/>
    <w:rsid w:val="4C482CF7"/>
    <w:rsid w:val="4CFF2296"/>
    <w:rsid w:val="4D302450"/>
    <w:rsid w:val="4D476E85"/>
    <w:rsid w:val="4D646BE9"/>
    <w:rsid w:val="4D9D64B8"/>
    <w:rsid w:val="4E0A212D"/>
    <w:rsid w:val="4EF32EF1"/>
    <w:rsid w:val="4FA17635"/>
    <w:rsid w:val="501C5955"/>
    <w:rsid w:val="508D1967"/>
    <w:rsid w:val="516B37C6"/>
    <w:rsid w:val="51986815"/>
    <w:rsid w:val="520D0FB1"/>
    <w:rsid w:val="523223F6"/>
    <w:rsid w:val="525E35BB"/>
    <w:rsid w:val="528D4A6E"/>
    <w:rsid w:val="5294522F"/>
    <w:rsid w:val="52DE7DC6"/>
    <w:rsid w:val="53430A03"/>
    <w:rsid w:val="53775A03"/>
    <w:rsid w:val="53790B27"/>
    <w:rsid w:val="53CA3996"/>
    <w:rsid w:val="545F7ABE"/>
    <w:rsid w:val="54BF65DD"/>
    <w:rsid w:val="55287EB0"/>
    <w:rsid w:val="557E3F74"/>
    <w:rsid w:val="55EB6B95"/>
    <w:rsid w:val="56040F00"/>
    <w:rsid w:val="568850AA"/>
    <w:rsid w:val="59812190"/>
    <w:rsid w:val="59B23269"/>
    <w:rsid w:val="59E41DD5"/>
    <w:rsid w:val="59F907AC"/>
    <w:rsid w:val="5A3E2B3C"/>
    <w:rsid w:val="5A5359CF"/>
    <w:rsid w:val="5A843DDB"/>
    <w:rsid w:val="5B422A28"/>
    <w:rsid w:val="5B7171DE"/>
    <w:rsid w:val="5C133668"/>
    <w:rsid w:val="5C233BDD"/>
    <w:rsid w:val="5C262B72"/>
    <w:rsid w:val="5CB62246"/>
    <w:rsid w:val="5CF8285E"/>
    <w:rsid w:val="5E145476"/>
    <w:rsid w:val="5E5C0156"/>
    <w:rsid w:val="5E8A5738"/>
    <w:rsid w:val="5E9671D7"/>
    <w:rsid w:val="60455DBA"/>
    <w:rsid w:val="604C7149"/>
    <w:rsid w:val="60BD0BFF"/>
    <w:rsid w:val="60C77B16"/>
    <w:rsid w:val="60E750C3"/>
    <w:rsid w:val="60F35816"/>
    <w:rsid w:val="612754C0"/>
    <w:rsid w:val="62274E17"/>
    <w:rsid w:val="62A67E8C"/>
    <w:rsid w:val="632A3916"/>
    <w:rsid w:val="63A94039"/>
    <w:rsid w:val="63E61662"/>
    <w:rsid w:val="65622F6B"/>
    <w:rsid w:val="66212E26"/>
    <w:rsid w:val="6727621A"/>
    <w:rsid w:val="67DF6AF4"/>
    <w:rsid w:val="684550A6"/>
    <w:rsid w:val="686E760D"/>
    <w:rsid w:val="699F25E1"/>
    <w:rsid w:val="6A4610AD"/>
    <w:rsid w:val="6ADA72D5"/>
    <w:rsid w:val="6B2807B2"/>
    <w:rsid w:val="6B737C7F"/>
    <w:rsid w:val="6B7746DD"/>
    <w:rsid w:val="6BD050D2"/>
    <w:rsid w:val="6C1B163F"/>
    <w:rsid w:val="6C3615BF"/>
    <w:rsid w:val="6C62599F"/>
    <w:rsid w:val="6CC3430B"/>
    <w:rsid w:val="6D323B6A"/>
    <w:rsid w:val="6D8D2B4F"/>
    <w:rsid w:val="6DAA3701"/>
    <w:rsid w:val="6DF8446C"/>
    <w:rsid w:val="6E697118"/>
    <w:rsid w:val="6ED054DC"/>
    <w:rsid w:val="6FE176F6"/>
    <w:rsid w:val="7023779A"/>
    <w:rsid w:val="706B17EC"/>
    <w:rsid w:val="70C44AD9"/>
    <w:rsid w:val="71C01745"/>
    <w:rsid w:val="71CB19A8"/>
    <w:rsid w:val="722C0B88"/>
    <w:rsid w:val="73944C37"/>
    <w:rsid w:val="744714B2"/>
    <w:rsid w:val="762322A2"/>
    <w:rsid w:val="77132317"/>
    <w:rsid w:val="77284F27"/>
    <w:rsid w:val="790463BB"/>
    <w:rsid w:val="794C5FB4"/>
    <w:rsid w:val="7A491111"/>
    <w:rsid w:val="7AD26FCC"/>
    <w:rsid w:val="7AE069B4"/>
    <w:rsid w:val="7B364826"/>
    <w:rsid w:val="7B6E3B99"/>
    <w:rsid w:val="7C5A4544"/>
    <w:rsid w:val="7C8F0691"/>
    <w:rsid w:val="7CB307FC"/>
    <w:rsid w:val="7CB41EA6"/>
    <w:rsid w:val="7DEB18F7"/>
    <w:rsid w:val="7DEB5D9B"/>
    <w:rsid w:val="7F0C5FC9"/>
    <w:rsid w:val="7F0E23B1"/>
    <w:rsid w:val="7F152C91"/>
    <w:rsid w:val="7FD86D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0301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nhideWhenUsed/>
    <w:qFormat/>
    <w:rsid w:val="00A0301B"/>
    <w:pPr>
      <w:spacing w:line="360" w:lineRule="auto"/>
      <w:ind w:firstLineChars="200" w:firstLine="480"/>
    </w:pPr>
  </w:style>
  <w:style w:type="paragraph" w:styleId="a4">
    <w:name w:val="caption"/>
    <w:basedOn w:val="a"/>
    <w:next w:val="a"/>
    <w:uiPriority w:val="35"/>
    <w:unhideWhenUsed/>
    <w:qFormat/>
    <w:rsid w:val="00A0301B"/>
    <w:pPr>
      <w:jc w:val="center"/>
    </w:pPr>
    <w:rPr>
      <w:rFonts w:asciiTheme="majorHAnsi" w:eastAsia="黑体" w:hAnsiTheme="majorHAnsi" w:cstheme="majorBidi"/>
      <w:sz w:val="21"/>
      <w:szCs w:val="20"/>
    </w:rPr>
  </w:style>
  <w:style w:type="paragraph" w:styleId="a5">
    <w:name w:val="footer"/>
    <w:basedOn w:val="a"/>
    <w:link w:val="Char"/>
    <w:uiPriority w:val="99"/>
    <w:unhideWhenUsed/>
    <w:qFormat/>
    <w:rsid w:val="00A0301B"/>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0"/>
    <w:uiPriority w:val="99"/>
    <w:unhideWhenUsed/>
    <w:qFormat/>
    <w:rsid w:val="00A0301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1"/>
    <w:link w:val="a6"/>
    <w:uiPriority w:val="99"/>
    <w:qFormat/>
    <w:rsid w:val="00A0301B"/>
    <w:rPr>
      <w:sz w:val="18"/>
      <w:szCs w:val="18"/>
    </w:rPr>
  </w:style>
  <w:style w:type="character" w:customStyle="1" w:styleId="Char">
    <w:name w:val="页脚 Char"/>
    <w:basedOn w:val="a1"/>
    <w:link w:val="a5"/>
    <w:uiPriority w:val="99"/>
    <w:qFormat/>
    <w:rsid w:val="00A0301B"/>
    <w:rPr>
      <w:sz w:val="18"/>
      <w:szCs w:val="18"/>
    </w:rPr>
  </w:style>
  <w:style w:type="paragraph" w:customStyle="1" w:styleId="a7">
    <w:name w:val="四号正文"/>
    <w:basedOn w:val="a"/>
    <w:qFormat/>
    <w:rsid w:val="00A0301B"/>
    <w:pPr>
      <w:spacing w:line="360" w:lineRule="auto"/>
    </w:pPr>
    <w:rPr>
      <w:rFonts w:ascii="??" w:eastAsia="宋体" w:hAnsi="??"/>
      <w:color w:val="000000"/>
      <w:kern w:val="0"/>
      <w:sz w:val="28"/>
      <w:szCs w:val="21"/>
      <w:lang w:val="zh-CN"/>
    </w:rPr>
  </w:style>
  <w:style w:type="paragraph" w:customStyle="1" w:styleId="a8">
    <w:name w:val="真*正文"/>
    <w:basedOn w:val="a0"/>
    <w:qFormat/>
    <w:rsid w:val="00A0301B"/>
    <w:pPr>
      <w:spacing w:line="480" w:lineRule="exact"/>
      <w:ind w:firstLine="883"/>
    </w:pPr>
    <w:rPr>
      <w:rFonts w:eastAsia="宋体"/>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487</Words>
  <Characters>2781</Characters>
  <Application>Microsoft Office Word</Application>
  <DocSecurity>0</DocSecurity>
  <Lines>23</Lines>
  <Paragraphs>6</Paragraphs>
  <ScaleCrop>false</ScaleCrop>
  <Company>微软公司</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 Qi</cp:lastModifiedBy>
  <cp:revision>45</cp:revision>
  <dcterms:created xsi:type="dcterms:W3CDTF">2023-03-22T01:24:00Z</dcterms:created>
  <dcterms:modified xsi:type="dcterms:W3CDTF">2023-08-22T08:31:00Z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FA53FE5CE5E1480B8046B4FC320AE654</vt:lpwstr>
  </property>
</Properties>
</file>