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Times New Roman" w:hAnsi="Times New Roman"/>
          <w:color w:val="auto"/>
          <w:kern w:val="2"/>
          <w:sz w:val="44"/>
          <w:szCs w:val="44"/>
        </w:rPr>
      </w:pPr>
      <w:r>
        <w:rPr>
          <w:rFonts w:hint="eastAsia" w:ascii="Times New Roman" w:hAnsi="Times New Roman" w:eastAsia="方正小标宋简体"/>
          <w:color w:val="auto"/>
          <w:kern w:val="2"/>
          <w:sz w:val="44"/>
          <w:szCs w:val="44"/>
        </w:rPr>
        <w:t>遂宁市国土空间规划“一张图”实施监督信息系统建设服务项目</w:t>
      </w:r>
      <w:r>
        <w:rPr>
          <w:rFonts w:ascii="Times New Roman" w:hAnsi="Times New Roman" w:eastAsia="方正小标宋简体"/>
          <w:color w:val="auto"/>
          <w:kern w:val="2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根据自然资源部办公厅《关于开展国土空间规划“一张图”建设和现状评估工作的通知》（自然资办发〔2019〕38号）、《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四川省自然资源厅办公室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关于全面开展市县国土空间规划和“一张图”建设工作的通知》（川自然资办发〔2019〕25号）要求，</w:t>
      </w:r>
      <w:r>
        <w:rPr>
          <w:rFonts w:ascii="Times New Roman" w:eastAsia="仿宋_GB2312" w:cs="Times New Roman"/>
          <w:color w:val="000000"/>
          <w:sz w:val="32"/>
          <w:szCs w:val="32"/>
        </w:rPr>
        <w:t>我局</w:t>
      </w:r>
      <w:r>
        <w:rPr>
          <w:rFonts w:hint="eastAsia" w:ascii="Times New Roman" w:eastAsia="仿宋_GB2312" w:cs="Times New Roman"/>
          <w:color w:val="000000"/>
          <w:sz w:val="32"/>
          <w:szCs w:val="32"/>
          <w:lang w:eastAsia="zh-CN"/>
        </w:rPr>
        <w:t>于</w:t>
      </w:r>
      <w:r>
        <w:rPr>
          <w:rFonts w:hint="eastAsia" w:ascii="Times New Roman" w:eastAsia="仿宋_GB2312" w:cs="Times New Roman"/>
          <w:color w:val="000000"/>
          <w:sz w:val="32"/>
          <w:szCs w:val="32"/>
          <w:lang w:val="en-US" w:eastAsia="zh-CN"/>
        </w:rPr>
        <w:t>2020年3月</w:t>
      </w:r>
      <w:r>
        <w:rPr>
          <w:rFonts w:ascii="Times New Roman" w:eastAsia="仿宋_GB2312" w:cs="Times New Roman"/>
          <w:color w:val="000000"/>
          <w:sz w:val="32"/>
          <w:szCs w:val="32"/>
        </w:rPr>
        <w:t>启动《遂宁市国土空间规划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eastAsia="仿宋_GB2312" w:cs="Times New Roman"/>
          <w:color w:val="000000"/>
          <w:sz w:val="32"/>
          <w:szCs w:val="32"/>
        </w:rPr>
        <w:t>一张图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eastAsia="仿宋_GB2312" w:cs="Times New Roman"/>
          <w:color w:val="000000"/>
          <w:sz w:val="32"/>
          <w:szCs w:val="32"/>
        </w:rPr>
        <w:t>实施监督信息系统建设》</w:t>
      </w:r>
      <w:r>
        <w:rPr>
          <w:rFonts w:hint="eastAsia" w:ascii="Times New Roman" w:eastAsia="仿宋_GB2312" w:cs="Times New Roman"/>
          <w:color w:val="000000"/>
          <w:sz w:val="32"/>
          <w:szCs w:val="32"/>
          <w:lang w:eastAsia="zh-CN"/>
        </w:rPr>
        <w:t>实施工作，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2020年市财政局出具财政评审报告（遂财评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〔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251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号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），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我局立即向市政府报送关于加快推进遂宁市国土空间规划“一张图”实施监督信息系统项目建设的请示，市政府领导于</w:t>
      </w:r>
      <w:r>
        <w:rPr>
          <w:rFonts w:hint="eastAsia" w:ascii="仿宋_GB2312"/>
          <w:sz w:val="32"/>
          <w:szCs w:val="32"/>
          <w:lang w:val="en-US" w:eastAsia="zh-CN"/>
        </w:rPr>
        <w:t>同年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9月29日作出了同意该事项的批示。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整合载入历年遥感影像、基础地理等现状数据；统计、人口等社会经济数据；土地利用总体规划、城乡规划、部分自然资源行业专项规划以及其它各类专项规划等规划成果；用地审批等相关管理数据；不等产登记、土地管理、规划管理、矿产管理、违法监察等管理数据等，逐步形成了统一底图、统一标准、统一规划、统一平台的国土空间规划“一张图”实施监督信息系统。</w:t>
      </w:r>
      <w:r>
        <w:rPr>
          <w:rFonts w:hint="eastAsia"/>
          <w:lang w:val="en-US" w:eastAsia="zh-CN"/>
        </w:rPr>
        <w:t>项目按按照《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市县两级国土空间规划“一张图”实施监督信息系统基础数据目录参考</w:t>
      </w:r>
      <w:r>
        <w:rPr>
          <w:rFonts w:hint="eastAsia"/>
          <w:lang w:val="en-US" w:eastAsia="zh-CN"/>
        </w:rPr>
        <w:t>》重新整合更新入库数据图层，目前已通过自然资源厅组织的两轮功能评定，评定成绩均为优等。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spacing w:val="-5"/>
          <w:lang w:val="zh-CN"/>
        </w:rPr>
      </w:pPr>
      <w:r>
        <w:rPr>
          <w:spacing w:val="-5"/>
          <w:lang w:val="zh-CN"/>
        </w:rPr>
        <w:t>分析评价申报内容与实际相符，申报目标合理可行。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zh-CN" w:eastAsia="zh-CN"/>
        </w:rPr>
        <w:t>我</w:t>
      </w:r>
      <w:r>
        <w:rPr>
          <w:rFonts w:hint="eastAsia"/>
          <w:lang w:val="en-US" w:eastAsia="zh-CN"/>
        </w:rPr>
        <w:t>局按照部、省要求，全面建立国土空间规划“一张图”实施监督信息系统，提升国土空间治理体系和治理能力现代化水平。按照《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关于深化完善市县两级国土空间规划“一张图”实施监督信息系统建设的工作要求</w:t>
      </w:r>
      <w:r>
        <w:rPr>
          <w:rFonts w:hint="eastAsia"/>
          <w:lang w:val="en-US" w:eastAsia="zh-CN"/>
        </w:rPr>
        <w:t>》，采用数量、质量、时效、成本、社会效益、经济效益和系统建设满意度等指标对项目进行自评。确保项目建设稳定有序推进。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黑体"/>
          <w:lang w:val="en-US" w:eastAsia="zh-CN"/>
        </w:rPr>
      </w:pPr>
      <w:r>
        <w:rPr>
          <w:rFonts w:eastAsia="黑体"/>
        </w:rPr>
        <w:t>二、项目资金申报及使用情况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lang w:val="zh-CN"/>
        </w:rPr>
      </w:pPr>
      <w:r>
        <w:rPr>
          <w:rFonts w:eastAsia="楷体_GB2312"/>
          <w:b/>
          <w:lang w:val="zh-CN"/>
        </w:rPr>
        <w:t>（一）项目资金申报及批复情况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2022年7月我局《关于申请拨付“遂宁市国土空间规划‘一张图’实施监督信息系统”项目资金的函》（遂自然资规函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〔20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462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号</w:t>
      </w:r>
      <w:r>
        <w:rPr>
          <w:rFonts w:hint="eastAsia"/>
          <w:lang w:val="en-US" w:eastAsia="zh-CN"/>
        </w:rPr>
        <w:t>）申请该项目第二笔款项235.8万元，2022年8月市财政局《关于拨付“遂宁市国土空间规划‘一张图’实施监督信息系统”项目资金的通知》（遂财建〔2022〕146号）批准。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该项目为市级财政专项资金。</w:t>
      </w:r>
      <w:r>
        <w:rPr>
          <w:lang w:val="zh-CN"/>
        </w:rPr>
        <w:t>截</w:t>
      </w:r>
      <w:r>
        <w:rPr>
          <w:rFonts w:hint="eastAsia"/>
          <w:lang w:val="en-US" w:eastAsia="zh-CN"/>
        </w:rPr>
        <w:t>至目前</w:t>
      </w:r>
      <w:r>
        <w:rPr>
          <w:lang w:val="zh-CN"/>
        </w:rPr>
        <w:t>该项目全</w:t>
      </w:r>
      <w:r>
        <w:rPr>
          <w:rFonts w:hint="eastAsia"/>
          <w:lang w:val="zh-CN"/>
        </w:rPr>
        <w:t>市</w:t>
      </w:r>
      <w:r>
        <w:rPr>
          <w:lang w:val="zh-CN"/>
        </w:rPr>
        <w:t>资金</w:t>
      </w:r>
      <w:r>
        <w:rPr>
          <w:rFonts w:hint="eastAsia"/>
          <w:lang w:val="en-US" w:eastAsia="zh-CN"/>
        </w:rPr>
        <w:t>已</w:t>
      </w:r>
      <w:r>
        <w:rPr>
          <w:lang w:val="zh-CN"/>
        </w:rPr>
        <w:t>到位</w:t>
      </w:r>
      <w:r>
        <w:rPr>
          <w:rFonts w:hint="eastAsia"/>
          <w:lang w:val="en-US" w:eastAsia="zh-CN"/>
        </w:rPr>
        <w:t>471.6万元</w:t>
      </w:r>
      <w:r>
        <w:rPr>
          <w:rFonts w:hint="eastAsia"/>
          <w:lang w:val="zh-CN"/>
        </w:rPr>
        <w:t>，</w:t>
      </w:r>
      <w:bookmarkStart w:id="0" w:name="_GoBack"/>
      <w:bookmarkEnd w:id="0"/>
      <w:r>
        <w:rPr>
          <w:rFonts w:hint="eastAsia"/>
          <w:lang w:val="en-US" w:eastAsia="zh-CN"/>
        </w:rPr>
        <w:t>根据合同约定到位资金已全部拨付给项目建设单位。资金</w:t>
      </w:r>
      <w:r>
        <w:rPr>
          <w:lang w:val="zh-CN"/>
        </w:rPr>
        <w:t>支付范围、支付标准、支付进度、支付依据等合规合法、与预算相符</w:t>
      </w:r>
      <w:r>
        <w:rPr>
          <w:rFonts w:hint="eastAsia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lang w:val="zh-CN"/>
        </w:rPr>
      </w:pPr>
      <w:r>
        <w:rPr>
          <w:rFonts w:hint="eastAsia"/>
          <w:lang w:val="en-US" w:eastAsia="zh-CN"/>
        </w:rPr>
        <w:t>该</w:t>
      </w:r>
      <w:r>
        <w:rPr>
          <w:lang w:val="zh-CN"/>
        </w:rPr>
        <w:t>项目实施财务管理制度健全，严格执行财务管理制度，账务处理及时，会计核算规范。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</w:rPr>
      </w:pPr>
      <w:r>
        <w:rPr>
          <w:rFonts w:eastAsia="黑体"/>
        </w:rPr>
        <w:t>三、项目实施及管理情况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/>
          <w:sz w:val="32"/>
          <w:szCs w:val="32"/>
          <w:lang w:val="en-US" w:eastAsia="zh-CN"/>
        </w:rPr>
        <w:t>我局于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2020年10月20日在四川政府采购网发布</w:t>
      </w:r>
      <w:r>
        <w:rPr>
          <w:rFonts w:hint="eastAsia" w:ascii="仿宋_GB2312"/>
          <w:sz w:val="32"/>
          <w:szCs w:val="32"/>
          <w:lang w:val="en-US" w:eastAsia="zh-CN"/>
        </w:rPr>
        <w:t>该项目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公开招标采购公告，11月10日开标，由上海数慧系统技术有限公司中标，中标价786万元。2020年12月通过竞争性磋商方式确定项目监理单位</w:t>
      </w:r>
      <w:r>
        <w:rPr>
          <w:rFonts w:hint="eastAsia" w:ascii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自然资源部四川基础地理信息中心，监理费用17.81万元。</w:t>
      </w:r>
      <w:r>
        <w:rPr>
          <w:rFonts w:hint="eastAsia" w:ascii="仿宋_GB2312"/>
          <w:sz w:val="32"/>
          <w:szCs w:val="32"/>
          <w:lang w:val="en-US" w:eastAsia="zh-CN"/>
        </w:rPr>
        <w:t>项目实施严格按照《国土空间规划“一张图”实施监督信息系统技术规范》要求进行建设，根据</w:t>
      </w:r>
      <w:r>
        <w:rPr>
          <w:rFonts w:hint="eastAsia"/>
          <w:lang w:val="en-US" w:eastAsia="zh-CN"/>
        </w:rPr>
        <w:t>《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关于深化完善市县两级国土空间规划“一张图”实施监督信息系统建设的工作要求</w:t>
      </w:r>
      <w:r>
        <w:rPr>
          <w:rFonts w:hint="eastAsia"/>
          <w:lang w:val="en-US" w:eastAsia="zh-CN"/>
        </w:rPr>
        <w:t>》</w:t>
      </w:r>
      <w:r>
        <w:rPr>
          <w:rFonts w:hint="eastAsia" w:ascii="仿宋_GB2312"/>
          <w:sz w:val="32"/>
          <w:szCs w:val="32"/>
          <w:lang w:val="en-US" w:eastAsia="zh-CN"/>
        </w:rPr>
        <w:t>优化系统功能建设</w:t>
      </w:r>
      <w:r>
        <w:rPr>
          <w:rFonts w:hint="eastAsia"/>
          <w:lang w:val="en-US" w:eastAsia="zh-CN"/>
        </w:rPr>
        <w:t>、《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市县两级国土空间规划“一张图”实施监督信息系统基础数据目录参考</w:t>
      </w:r>
      <w:r>
        <w:rPr>
          <w:rFonts w:hint="eastAsia"/>
          <w:lang w:val="en-US" w:eastAsia="zh-CN"/>
        </w:rPr>
        <w:t>》优化整合系统图层结构。项目建设严格落实监理制度，由监理单位全程进行专业监督管理，确保项目建设进度推进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有序，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成果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质量有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保证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黑体"/>
          <w:lang w:val="zh-CN" w:eastAsia="zh-CN"/>
        </w:rPr>
      </w:pPr>
      <w:r>
        <w:rPr>
          <w:rFonts w:hint="eastAsia" w:eastAsia="黑体"/>
          <w:lang w:val="en-US" w:eastAsia="zh-CN"/>
        </w:rPr>
        <w:t>四、项目绩效情况</w:t>
      </w:r>
      <w:r>
        <w:rPr>
          <w:rFonts w:hint="eastAsia" w:eastAsia="黑体"/>
          <w:lang w:val="zh-CN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  <w:t>（一）项目完成情况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该项目已按照部、省要求，完成了遂宁市国土空间规划“一张图”实施监督信息系统的搭建，正在进行系统试运行，并于2022年8月、2023年2月，先后两次通过自然资源厅组织的市县两级国土空间规划“一张图”实施监督信息系统建设功能评定，获得了优等评级。并按照合同约定拨付了技术服务费471.6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  <w:t>（二）项目效益情况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zh-CN" w:eastAsia="zh-CN" w:bidi="ar-SA"/>
        </w:rPr>
        <w:t>按照部、省要求，全面建立国土空间规划“一张图”实施监督信息系统，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把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zh-CN" w:eastAsia="zh-CN" w:bidi="ar-SA"/>
        </w:rPr>
        <w:t>“三区三线”划定成果通过“一张图”实施监督信息系统上报自然资源部审查，市国土空间总体规划成果通过该系统上报省政府审批。为耕地保护、土地供应、城镇开发边界管控、各行业专项规划衔接等提供信息传导平台，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将大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力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zh-CN" w:eastAsia="zh-CN" w:bidi="ar-SA"/>
        </w:rPr>
        <w:t>提升国土空间治理体系和治理能力现代化水平。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五、评价结论及建议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  <w:t>（一）评价结论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通过此次绩效评价，部门年初制定目标基本实现，评价相关绩效目标均达到预期，资金监管到位，经逐项对照自评，自评得分98分。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</w:pPr>
      <w:r>
        <w:rPr>
          <w:rFonts w:hint="eastAsia" w:cs="Times New Roman"/>
          <w:b/>
          <w:bCs/>
          <w:kern w:val="2"/>
          <w:sz w:val="32"/>
          <w:szCs w:val="24"/>
          <w:lang w:val="zh-CN" w:eastAsia="zh-CN" w:bidi="ar-SA"/>
        </w:rPr>
        <w:t>（</w:t>
      </w:r>
      <w:r>
        <w:rPr>
          <w:rFonts w:hint="eastAsia" w:cs="Times New Roman"/>
          <w:b/>
          <w:bCs/>
          <w:kern w:val="2"/>
          <w:sz w:val="32"/>
          <w:szCs w:val="24"/>
          <w:lang w:val="en-US" w:eastAsia="zh-CN" w:bidi="ar-SA"/>
        </w:rPr>
        <w:t>二</w:t>
      </w:r>
      <w:r>
        <w:rPr>
          <w:rFonts w:hint="eastAsia" w:cs="Times New Roman"/>
          <w:b/>
          <w:bCs/>
          <w:kern w:val="2"/>
          <w:sz w:val="32"/>
          <w:szCs w:val="24"/>
          <w:lang w:val="zh-CN" w:eastAsia="zh-CN" w:bidi="ar-SA"/>
        </w:rPr>
        <w:t>）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项目建设过程中，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上级主管部门根据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市县两级国土空间规划“一张图”实施监督信息系统建设功能评定结果，调整项目建设相关要求和资源目录，导致项目数量指标与年初预期有一定差异。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24"/>
          <w:lang w:val="zh-CN" w:eastAsia="zh-CN" w:bidi="ar-SA"/>
        </w:rPr>
        <w:t>（三）相关建议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zh-CN" w:eastAsia="zh-CN" w:bidi="ar-SA"/>
        </w:rPr>
        <w:t>下一步</w:t>
      </w:r>
      <w:r>
        <w:rPr>
          <w:rFonts w:hint="eastAsia" w:cs="Times New Roman"/>
          <w:kern w:val="2"/>
          <w:sz w:val="32"/>
          <w:szCs w:val="24"/>
          <w:lang w:val="en-US" w:eastAsia="zh-CN" w:bidi="ar-SA"/>
        </w:rPr>
        <w:t>我局将主动对接上级主管部门，及时跟进相关规范要求，科学合理制定相关绩效考核指标。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lang w:val="zh-CN"/>
        </w:rPr>
      </w:pPr>
      <w:r>
        <w:rPr>
          <w:lang w:val="zh-CN"/>
        </w:rPr>
        <w:t>附件：专项预算项目支出绩效自评表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eastAsia="黑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TA3N2Y1NmM4NzQ3ZjhiYjY1ZjJiYTUwYTk4ZjcifQ=="/>
  </w:docVars>
  <w:rsids>
    <w:rsidRoot w:val="00000000"/>
    <w:rsid w:val="00D64AE1"/>
    <w:rsid w:val="045C63A3"/>
    <w:rsid w:val="054B5ED8"/>
    <w:rsid w:val="0E5E32D8"/>
    <w:rsid w:val="10A83BAD"/>
    <w:rsid w:val="27871FD3"/>
    <w:rsid w:val="2E170DC2"/>
    <w:rsid w:val="3BE92C13"/>
    <w:rsid w:val="441427F7"/>
    <w:rsid w:val="4D3F01AC"/>
    <w:rsid w:val="7A73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1563</Words>
  <Characters>1610</Characters>
  <Lines>0</Lines>
  <Paragraphs>0</Paragraphs>
  <TotalTime>89</TotalTime>
  <ScaleCrop>false</ScaleCrop>
  <LinksUpToDate>false</LinksUpToDate>
  <CharactersWithSpaces>1627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2023-03-21T07:22:00Z</dcterms:created>
  <dc:creator>1</dc:creator>
  <cp:lastModifiedBy>1</cp:lastModifiedBy>
  <cp:lastPrinted>2023-03-22T06:24:55Z</cp:lastPrinted>
  <dcterms:modified xsi:type="dcterms:W3CDTF">2023-03-22T06:46:33Z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8B92B70BCA3E48ADA5B1ED768DE33838</vt:lpwstr>
  </property>
</Properties>
</file>